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51CCF" w14:textId="4F84B8F7" w:rsidR="00781D07" w:rsidRDefault="00F858F2" w:rsidP="00781D07">
      <w:pPr>
        <w:pStyle w:val="NoSpacing"/>
        <w:jc w:val="right"/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43C2A52" wp14:editId="0E47A644">
            <wp:simplePos x="0" y="0"/>
            <wp:positionH relativeFrom="column">
              <wp:posOffset>133985</wp:posOffset>
            </wp:positionH>
            <wp:positionV relativeFrom="paragraph">
              <wp:posOffset>-848360</wp:posOffset>
            </wp:positionV>
            <wp:extent cx="4591050" cy="2356485"/>
            <wp:effectExtent l="0" t="0" r="6350" b="5715"/>
            <wp:wrapNone/>
            <wp:docPr id="1" name="Picture 1" descr="cid:image003.png@01CF9F80.13316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F9F80.13316BF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4" t="5235" r="7387" b="6283"/>
                    <a:stretch/>
                  </pic:blipFill>
                  <pic:spPr bwMode="auto">
                    <a:xfrm>
                      <a:off x="0" y="0"/>
                      <a:ext cx="4591050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FA089" w14:textId="533FBEBA" w:rsidR="00853B79" w:rsidRDefault="00853B79" w:rsidP="00853B79">
      <w:pPr>
        <w:pStyle w:val="Title"/>
        <w:rPr>
          <w:rFonts w:ascii="Baskerville Old Face" w:hAnsi="Baskerville Old Face"/>
          <w:color w:val="000000" w:themeColor="text1"/>
          <w:spacing w:val="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09B25C" w14:textId="6038F4BB" w:rsidR="00853B79" w:rsidRPr="00853B79" w:rsidRDefault="00853B79" w:rsidP="00853B79"/>
    <w:p w14:paraId="487901DB" w14:textId="5E7615E9" w:rsidR="00853B79" w:rsidRPr="00B91913" w:rsidRDefault="00853B79" w:rsidP="001B08FA">
      <w:pPr>
        <w:pStyle w:val="Title"/>
        <w:tabs>
          <w:tab w:val="left" w:pos="1905"/>
          <w:tab w:val="center" w:pos="3578"/>
        </w:tabs>
        <w:rPr>
          <w:rFonts w:ascii="Tahoma" w:hAnsi="Tahoma" w:cs="Tahoma"/>
          <w:color w:val="000000" w:themeColor="text1"/>
          <w:spacing w:val="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BE7DFC" w14:textId="1A35A4C4" w:rsidR="00853B79" w:rsidRPr="00B91913" w:rsidRDefault="00853B79" w:rsidP="00853B79">
      <w:pPr>
        <w:pStyle w:val="Title"/>
        <w:jc w:val="center"/>
        <w:rPr>
          <w:rFonts w:ascii="Tahoma" w:hAnsi="Tahoma" w:cs="Tahoma"/>
          <w:color w:val="000000" w:themeColor="text1"/>
          <w:spacing w:val="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8AF9F0" w14:textId="506DC6E5" w:rsidR="008D69C1" w:rsidRPr="003D2A39" w:rsidRDefault="00843358" w:rsidP="008D69C1">
      <w:pPr>
        <w:jc w:val="both"/>
        <w:rPr>
          <w:rFonts w:ascii="Chalkboard" w:hAnsi="Chalkboard"/>
          <w:b/>
          <w:color w:val="70AD47" w:themeColor="accent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2A39">
        <w:rPr>
          <w:rFonts w:ascii="Chalkboard" w:hAnsi="Chalkboard"/>
          <w:b/>
          <w:color w:val="70AD47" w:themeColor="accent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Portfolio</w:t>
      </w:r>
      <w:r w:rsidR="00D27456" w:rsidRPr="003D2A39">
        <w:rPr>
          <w:rFonts w:ascii="Chalkboard" w:hAnsi="Chalkboard"/>
          <w:b/>
          <w:color w:val="70AD47" w:themeColor="accent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Management, Short Course</w:t>
      </w:r>
    </w:p>
    <w:p w14:paraId="761FBEA6" w14:textId="66C03BC6" w:rsidR="00D27456" w:rsidRPr="00D27456" w:rsidRDefault="00D27456" w:rsidP="00D27456">
      <w:pPr>
        <w:shd w:val="clear" w:color="auto" w:fill="FFFFFF"/>
        <w:spacing w:after="0" w:line="360" w:lineRule="atLeast"/>
        <w:jc w:val="both"/>
        <w:textAlignment w:val="baseline"/>
        <w:rPr>
          <w:rFonts w:ascii="Chalkboard" w:eastAsia="Times New Roman" w:hAnsi="Chalkboard" w:cs="Times New Roman"/>
          <w:color w:val="313233"/>
          <w:sz w:val="23"/>
          <w:szCs w:val="23"/>
          <w:lang w:val="en-US"/>
        </w:rPr>
      </w:pPr>
      <w:r w:rsidRPr="00D27456">
        <w:rPr>
          <w:rFonts w:ascii="Chalkboard" w:eastAsia="Times New Roman" w:hAnsi="Chalkboard" w:cs="Times New Roman"/>
          <w:color w:val="313233"/>
          <w:sz w:val="23"/>
          <w:szCs w:val="23"/>
          <w:lang w:val="en-US"/>
        </w:rPr>
        <w:t xml:space="preserve">The </w:t>
      </w:r>
      <w:r w:rsidR="00843358" w:rsidRPr="00D27456">
        <w:rPr>
          <w:rFonts w:ascii="Chalkboard" w:eastAsia="Times New Roman" w:hAnsi="Chalkboard" w:cs="Times New Roman"/>
          <w:color w:val="313233"/>
          <w:sz w:val="23"/>
          <w:szCs w:val="23"/>
          <w:lang w:val="en-US"/>
        </w:rPr>
        <w:t>Portfolio</w:t>
      </w:r>
      <w:r w:rsidRPr="00D27456">
        <w:rPr>
          <w:rFonts w:ascii="Chalkboard" w:eastAsia="Times New Roman" w:hAnsi="Chalkboard" w:cs="Times New Roman"/>
          <w:color w:val="313233"/>
          <w:sz w:val="23"/>
          <w:szCs w:val="23"/>
          <w:lang w:val="en-US"/>
        </w:rPr>
        <w:t xml:space="preserve"> Management course offered by GNBI provides a basis for the effective management of investment portfolios, as well as an understanding of the limitations of techniques commonly applied to problems of portfolio construction and performance evaluation. </w:t>
      </w:r>
    </w:p>
    <w:p w14:paraId="3AE1E622" w14:textId="77777777" w:rsidR="00D27456" w:rsidRPr="00D27456" w:rsidRDefault="00D27456" w:rsidP="00D27456">
      <w:pPr>
        <w:shd w:val="clear" w:color="auto" w:fill="FFFFFF"/>
        <w:spacing w:after="0" w:line="360" w:lineRule="atLeast"/>
        <w:jc w:val="both"/>
        <w:textAlignment w:val="baseline"/>
        <w:rPr>
          <w:rFonts w:ascii="Chalkboard" w:eastAsia="Times New Roman" w:hAnsi="Chalkboard" w:cs="Times New Roman"/>
          <w:color w:val="313233"/>
          <w:sz w:val="23"/>
          <w:szCs w:val="23"/>
          <w:lang w:val="en-US"/>
        </w:rPr>
      </w:pPr>
    </w:p>
    <w:p w14:paraId="1F4320B4" w14:textId="081E4FA6" w:rsidR="008D69C1" w:rsidRPr="00EB69D0" w:rsidRDefault="002229DD" w:rsidP="002229DD">
      <w:pPr>
        <w:jc w:val="both"/>
        <w:rPr>
          <w:rFonts w:ascii="Chalkboard" w:hAnsi="Chalkboard"/>
          <w:b/>
          <w:color w:val="70AD47" w:themeColor="accent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69D0">
        <w:rPr>
          <w:rFonts w:ascii="Chalkboard" w:hAnsi="Chalkboard"/>
          <w:b/>
          <w:color w:val="70AD47" w:themeColor="accent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Overview</w:t>
      </w:r>
    </w:p>
    <w:p w14:paraId="12C41FF3" w14:textId="50625D08" w:rsidR="002229DD" w:rsidRPr="002229DD" w:rsidRDefault="002229DD" w:rsidP="002229DD">
      <w:pPr>
        <w:pStyle w:val="NormalWeb"/>
        <w:shd w:val="clear" w:color="auto" w:fill="FFFFFF"/>
        <w:spacing w:before="0" w:after="0" w:line="360" w:lineRule="atLeast"/>
        <w:jc w:val="both"/>
        <w:textAlignment w:val="baseline"/>
        <w:rPr>
          <w:rFonts w:ascii="Chalkboard" w:hAnsi="Chalkboard"/>
          <w:color w:val="313233"/>
          <w:sz w:val="23"/>
          <w:szCs w:val="23"/>
        </w:rPr>
      </w:pPr>
      <w:r w:rsidRPr="002229DD">
        <w:rPr>
          <w:rFonts w:ascii="Chalkboard" w:hAnsi="Chalkboard"/>
          <w:color w:val="313233"/>
          <w:sz w:val="23"/>
          <w:szCs w:val="23"/>
        </w:rPr>
        <w:t>The</w:t>
      </w:r>
      <w:r w:rsidRPr="002229DD">
        <w:rPr>
          <w:rStyle w:val="apple-converted-space"/>
          <w:rFonts w:ascii="Chalkboard" w:hAnsi="Chalkboard"/>
          <w:color w:val="313233"/>
          <w:sz w:val="23"/>
          <w:szCs w:val="23"/>
        </w:rPr>
        <w:t> </w:t>
      </w:r>
      <w:r w:rsidRPr="002229DD">
        <w:rPr>
          <w:rFonts w:ascii="Chalkboard" w:hAnsi="Chalkboard"/>
          <w:color w:val="313233"/>
          <w:sz w:val="23"/>
          <w:szCs w:val="23"/>
          <w:bdr w:val="none" w:sz="0" w:space="0" w:color="auto" w:frame="1"/>
        </w:rPr>
        <w:t>Portfolio Management Course</w:t>
      </w:r>
      <w:r w:rsidR="00EB69D0">
        <w:rPr>
          <w:rFonts w:ascii="Chalkboard" w:hAnsi="Chalkboard"/>
          <w:color w:val="313233"/>
          <w:sz w:val="23"/>
          <w:szCs w:val="23"/>
        </w:rPr>
        <w:t xml:space="preserve"> is offered by GNBI and u</w:t>
      </w:r>
      <w:r w:rsidRPr="002229DD">
        <w:rPr>
          <w:rFonts w:ascii="Chalkboard" w:hAnsi="Chalkboard"/>
          <w:color w:val="313233"/>
          <w:sz w:val="23"/>
          <w:szCs w:val="23"/>
        </w:rPr>
        <w:t>pon co</w:t>
      </w:r>
      <w:r w:rsidR="00843358">
        <w:rPr>
          <w:rFonts w:ascii="Chalkboard" w:hAnsi="Chalkboard"/>
          <w:color w:val="313233"/>
          <w:sz w:val="23"/>
          <w:szCs w:val="23"/>
        </w:rPr>
        <w:t>mpletion of this course participants</w:t>
      </w:r>
      <w:r w:rsidRPr="002229DD">
        <w:rPr>
          <w:rFonts w:ascii="Chalkboard" w:hAnsi="Chalkboard"/>
          <w:color w:val="313233"/>
          <w:sz w:val="23"/>
          <w:szCs w:val="23"/>
        </w:rPr>
        <w:t xml:space="preserve"> will:</w:t>
      </w:r>
    </w:p>
    <w:p w14:paraId="090A6674" w14:textId="77777777" w:rsidR="002229DD" w:rsidRPr="002229DD" w:rsidRDefault="002229DD" w:rsidP="002229D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  <w:sz w:val="23"/>
          <w:szCs w:val="23"/>
        </w:rPr>
      </w:pPr>
      <w:r w:rsidRPr="002229DD">
        <w:rPr>
          <w:rFonts w:ascii="Chalkboard" w:eastAsia="Times New Roman" w:hAnsi="Chalkboard"/>
          <w:color w:val="313233"/>
          <w:sz w:val="23"/>
          <w:szCs w:val="23"/>
        </w:rPr>
        <w:t>Know the behavioural and statistical assumptions underlying the tools and techniques of portfolio management and have developed an awareness of their rationale and limitations</w:t>
      </w:r>
    </w:p>
    <w:p w14:paraId="6F0913F4" w14:textId="77777777" w:rsidR="002229DD" w:rsidRPr="002229DD" w:rsidRDefault="002229DD" w:rsidP="002229D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  <w:sz w:val="23"/>
          <w:szCs w:val="23"/>
        </w:rPr>
      </w:pPr>
      <w:r w:rsidRPr="002229DD">
        <w:rPr>
          <w:rFonts w:ascii="Chalkboard" w:eastAsia="Times New Roman" w:hAnsi="Chalkboard"/>
          <w:color w:val="313233"/>
          <w:sz w:val="23"/>
          <w:szCs w:val="23"/>
        </w:rPr>
        <w:t>Understand the economic principles of arbitrage and market efficiency - with a particular focus on their implications for funds management</w:t>
      </w:r>
    </w:p>
    <w:p w14:paraId="4A4F7119" w14:textId="77777777" w:rsidR="002229DD" w:rsidRPr="002229DD" w:rsidRDefault="002229DD" w:rsidP="002229D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  <w:sz w:val="23"/>
          <w:szCs w:val="23"/>
        </w:rPr>
      </w:pPr>
      <w:r w:rsidRPr="002229DD">
        <w:rPr>
          <w:rFonts w:ascii="Chalkboard" w:eastAsia="Times New Roman" w:hAnsi="Chalkboard"/>
          <w:color w:val="313233"/>
          <w:sz w:val="23"/>
          <w:szCs w:val="23"/>
        </w:rPr>
        <w:t>Be able to apply key factor pricing models to practical problems in portfolio construction and performance evaluation - both as statistical tools and as economic points of reference</w:t>
      </w:r>
    </w:p>
    <w:p w14:paraId="64B2B6DA" w14:textId="77777777" w:rsidR="002229DD" w:rsidRPr="002229DD" w:rsidRDefault="002229DD" w:rsidP="002229D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  <w:sz w:val="23"/>
          <w:szCs w:val="23"/>
        </w:rPr>
      </w:pPr>
      <w:r w:rsidRPr="002229DD">
        <w:rPr>
          <w:rFonts w:ascii="Chalkboard" w:eastAsia="Times New Roman" w:hAnsi="Chalkboard"/>
          <w:color w:val="313233"/>
          <w:sz w:val="23"/>
          <w:szCs w:val="23"/>
        </w:rPr>
        <w:t>Have an understanding of the sources of modelled risk and approaches to managing such exposures</w:t>
      </w:r>
    </w:p>
    <w:p w14:paraId="371DC32E" w14:textId="77777777" w:rsidR="002229DD" w:rsidRPr="002229DD" w:rsidRDefault="002229DD" w:rsidP="002229D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  <w:sz w:val="23"/>
          <w:szCs w:val="23"/>
        </w:rPr>
      </w:pPr>
      <w:r w:rsidRPr="002229DD">
        <w:rPr>
          <w:rFonts w:ascii="Chalkboard" w:eastAsia="Times New Roman" w:hAnsi="Chalkboard"/>
          <w:color w:val="313233"/>
          <w:sz w:val="23"/>
          <w:szCs w:val="23"/>
        </w:rPr>
        <w:t>Have gained an understanding of alternative criteria for constructing portfolios and benchmarking performance</w:t>
      </w:r>
    </w:p>
    <w:p w14:paraId="0BD58A77" w14:textId="77777777" w:rsidR="002229DD" w:rsidRPr="002229DD" w:rsidRDefault="002229DD" w:rsidP="002229D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  <w:sz w:val="23"/>
          <w:szCs w:val="23"/>
        </w:rPr>
      </w:pPr>
      <w:r w:rsidRPr="002229DD">
        <w:rPr>
          <w:rFonts w:ascii="Chalkboard" w:eastAsia="Times New Roman" w:hAnsi="Chalkboard"/>
          <w:color w:val="313233"/>
          <w:sz w:val="23"/>
          <w:szCs w:val="23"/>
        </w:rPr>
        <w:t>Have developed an awareness of the need to consider the limitations of models and techniques when applied outside of textbook examples - including exposures to risks that are outside the scope of standard models </w:t>
      </w:r>
    </w:p>
    <w:p w14:paraId="1A2DA70A" w14:textId="77777777" w:rsidR="002229DD" w:rsidRDefault="002229DD" w:rsidP="002229DD">
      <w:pPr>
        <w:shd w:val="clear" w:color="auto" w:fill="FFFFFF"/>
        <w:spacing w:after="0" w:line="240" w:lineRule="auto"/>
        <w:rPr>
          <w:rFonts w:ascii="Helvetica" w:eastAsia="Times New Roman" w:hAnsi="Helvetica"/>
          <w:color w:val="313233"/>
          <w:sz w:val="23"/>
          <w:szCs w:val="23"/>
        </w:rPr>
      </w:pPr>
    </w:p>
    <w:p w14:paraId="37110AFA" w14:textId="77777777" w:rsidR="002229DD" w:rsidRPr="00EB69D0" w:rsidRDefault="002229DD" w:rsidP="002229DD">
      <w:pPr>
        <w:pStyle w:val="Heading2"/>
        <w:textAlignment w:val="baseline"/>
        <w:rPr>
          <w:rFonts w:ascii="Chalkboard" w:eastAsia="Times New Roman" w:hAnsi="Chalkboard"/>
          <w:color w:val="70AD47" w:themeColor="accent6"/>
          <w:sz w:val="28"/>
          <w:szCs w:val="28"/>
          <w:lang w:val="en-US"/>
        </w:rPr>
      </w:pPr>
      <w:r w:rsidRPr="00EB69D0">
        <w:rPr>
          <w:rFonts w:ascii="Chalkboard" w:eastAsia="Times New Roman" w:hAnsi="Chalkboard"/>
          <w:b/>
          <w:bCs/>
          <w:color w:val="70AD47" w:themeColor="accent6"/>
          <w:sz w:val="28"/>
          <w:szCs w:val="28"/>
        </w:rPr>
        <w:t>Programme Structure</w:t>
      </w:r>
    </w:p>
    <w:p w14:paraId="23DEEBB1" w14:textId="77777777" w:rsidR="002229DD" w:rsidRPr="00EB69D0" w:rsidRDefault="002229DD" w:rsidP="002229DD">
      <w:pPr>
        <w:pStyle w:val="Heading6"/>
        <w:spacing w:before="0"/>
        <w:jc w:val="both"/>
        <w:textAlignment w:val="baseline"/>
        <w:rPr>
          <w:rFonts w:ascii="Chalkboard" w:eastAsia="Times New Roman" w:hAnsi="Chalkboard"/>
          <w:bCs/>
          <w:color w:val="70AD47" w:themeColor="accent6"/>
          <w:sz w:val="28"/>
          <w:szCs w:val="28"/>
        </w:rPr>
      </w:pPr>
      <w:r w:rsidRPr="00EB69D0">
        <w:rPr>
          <w:rStyle w:val="Strong"/>
          <w:rFonts w:ascii="Chalkboard" w:eastAsia="Times New Roman" w:hAnsi="Chalkboard"/>
          <w:bCs w:val="0"/>
          <w:color w:val="70AD47" w:themeColor="accent6"/>
          <w:sz w:val="28"/>
          <w:szCs w:val="28"/>
          <w:bdr w:val="none" w:sz="0" w:space="0" w:color="auto" w:frame="1"/>
        </w:rPr>
        <w:t>Topics include:</w:t>
      </w:r>
    </w:p>
    <w:p w14:paraId="3A04BB18" w14:textId="77777777" w:rsidR="002229DD" w:rsidRPr="002229DD" w:rsidRDefault="002229DD" w:rsidP="002229DD">
      <w:pPr>
        <w:numPr>
          <w:ilvl w:val="0"/>
          <w:numId w:val="12"/>
        </w:numPr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  <w:sz w:val="23"/>
          <w:szCs w:val="23"/>
        </w:rPr>
      </w:pPr>
      <w:r w:rsidRPr="002229DD">
        <w:rPr>
          <w:rFonts w:ascii="Chalkboard" w:eastAsia="Times New Roman" w:hAnsi="Chalkboard"/>
          <w:color w:val="313233"/>
          <w:sz w:val="23"/>
          <w:szCs w:val="23"/>
        </w:rPr>
        <w:t>Introduction, motivation and overview: management structure and objectives, some statistical and mathematical background, definitions etc. </w:t>
      </w:r>
    </w:p>
    <w:p w14:paraId="628A60BB" w14:textId="77777777" w:rsidR="002229DD" w:rsidRPr="002229DD" w:rsidRDefault="002229DD" w:rsidP="002229DD">
      <w:pPr>
        <w:numPr>
          <w:ilvl w:val="0"/>
          <w:numId w:val="12"/>
        </w:numPr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  <w:sz w:val="23"/>
          <w:szCs w:val="23"/>
        </w:rPr>
      </w:pPr>
      <w:r w:rsidRPr="002229DD">
        <w:rPr>
          <w:rFonts w:ascii="Chalkboard" w:eastAsia="Times New Roman" w:hAnsi="Chalkboard"/>
          <w:color w:val="313233"/>
          <w:sz w:val="23"/>
          <w:szCs w:val="23"/>
        </w:rPr>
        <w:t>Traditional (Mean-Variance) Portfolio Theory: Risk aversion, discrete versus continuous compounding, optimisation</w:t>
      </w:r>
    </w:p>
    <w:p w14:paraId="71ADDE0A" w14:textId="77777777" w:rsidR="002229DD" w:rsidRPr="002229DD" w:rsidRDefault="002229DD" w:rsidP="002229DD">
      <w:pPr>
        <w:numPr>
          <w:ilvl w:val="0"/>
          <w:numId w:val="12"/>
        </w:numPr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  <w:sz w:val="23"/>
          <w:szCs w:val="23"/>
        </w:rPr>
      </w:pPr>
      <w:r w:rsidRPr="002229DD">
        <w:rPr>
          <w:rFonts w:ascii="Chalkboard" w:eastAsia="Times New Roman" w:hAnsi="Chalkboard"/>
          <w:color w:val="313233"/>
          <w:sz w:val="23"/>
          <w:szCs w:val="23"/>
        </w:rPr>
        <w:t>Informational Efficiency: Definitions, theory, empirical evidence with relevance to funds management.  </w:t>
      </w:r>
    </w:p>
    <w:p w14:paraId="362C2C5B" w14:textId="77777777" w:rsidR="002229DD" w:rsidRPr="002229DD" w:rsidRDefault="002229DD" w:rsidP="002229DD">
      <w:pPr>
        <w:numPr>
          <w:ilvl w:val="0"/>
          <w:numId w:val="12"/>
        </w:numPr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  <w:sz w:val="23"/>
          <w:szCs w:val="23"/>
        </w:rPr>
      </w:pPr>
      <w:r w:rsidRPr="002229DD">
        <w:rPr>
          <w:rFonts w:ascii="Chalkboard" w:eastAsia="Times New Roman" w:hAnsi="Chalkboard"/>
          <w:color w:val="313233"/>
          <w:sz w:val="23"/>
          <w:szCs w:val="23"/>
        </w:rPr>
        <w:t>Asset Allocation Parameters: Issues of estimation, shrinkage, factor models </w:t>
      </w:r>
    </w:p>
    <w:p w14:paraId="57AE6950" w14:textId="77777777" w:rsidR="002229DD" w:rsidRPr="002229DD" w:rsidRDefault="002229DD" w:rsidP="002229DD">
      <w:pPr>
        <w:numPr>
          <w:ilvl w:val="0"/>
          <w:numId w:val="12"/>
        </w:numPr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  <w:sz w:val="23"/>
          <w:szCs w:val="23"/>
        </w:rPr>
      </w:pPr>
      <w:r w:rsidRPr="002229DD">
        <w:rPr>
          <w:rFonts w:ascii="Chalkboard" w:eastAsia="Times New Roman" w:hAnsi="Chalkboard"/>
          <w:color w:val="313233"/>
          <w:sz w:val="23"/>
          <w:szCs w:val="23"/>
        </w:rPr>
        <w:lastRenderedPageBreak/>
        <w:t>Equity Portfolio Management: Portfolio screens, Index investment, active management, investment strategies (strategic, tactical, statistical).</w:t>
      </w:r>
    </w:p>
    <w:p w14:paraId="590AFC20" w14:textId="77777777" w:rsidR="002229DD" w:rsidRPr="002229DD" w:rsidRDefault="002229DD" w:rsidP="002229DD">
      <w:pPr>
        <w:numPr>
          <w:ilvl w:val="0"/>
          <w:numId w:val="12"/>
        </w:numPr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  <w:sz w:val="23"/>
          <w:szCs w:val="23"/>
        </w:rPr>
      </w:pPr>
      <w:r w:rsidRPr="002229DD">
        <w:rPr>
          <w:rFonts w:ascii="Chalkboard" w:eastAsia="Times New Roman" w:hAnsi="Chalkboard"/>
          <w:color w:val="313233"/>
          <w:sz w:val="23"/>
          <w:szCs w:val="23"/>
        </w:rPr>
        <w:t>Performance Measurement: Jensen, Sharpe, Treynor Indices; Information ratio, Portfolio Performance Index (PPI), Skill versus Luck, Extrapolation issues.</w:t>
      </w:r>
    </w:p>
    <w:p w14:paraId="15773E34" w14:textId="77777777" w:rsidR="002229DD" w:rsidRPr="002229DD" w:rsidRDefault="002229DD" w:rsidP="002229DD">
      <w:pPr>
        <w:numPr>
          <w:ilvl w:val="0"/>
          <w:numId w:val="12"/>
        </w:numPr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  <w:sz w:val="23"/>
          <w:szCs w:val="23"/>
        </w:rPr>
      </w:pPr>
      <w:r w:rsidRPr="002229DD">
        <w:rPr>
          <w:rFonts w:ascii="Chalkboard" w:eastAsia="Times New Roman" w:hAnsi="Chalkboard"/>
          <w:color w:val="313233"/>
          <w:sz w:val="23"/>
          <w:szCs w:val="23"/>
        </w:rPr>
        <w:t>Bond Portfolio Management: Risk sources (price, volatility, credit etc.), duration, convexity, call provisions, portfolio construction </w:t>
      </w:r>
    </w:p>
    <w:p w14:paraId="1A9A1DEB" w14:textId="50EE450A" w:rsidR="002229DD" w:rsidRPr="00EB69D0" w:rsidRDefault="00EB69D0" w:rsidP="002229DD">
      <w:pPr>
        <w:spacing w:after="0" w:line="240" w:lineRule="auto"/>
        <w:rPr>
          <w:rFonts w:ascii="Chalkboard" w:eastAsia="Times New Roman" w:hAnsi="Chalkboard"/>
          <w:b/>
          <w:color w:val="70AD47" w:themeColor="accent6"/>
          <w:sz w:val="28"/>
          <w:szCs w:val="28"/>
        </w:rPr>
      </w:pPr>
      <w:r w:rsidRPr="00EB69D0">
        <w:rPr>
          <w:rFonts w:ascii="Chalkboard" w:eastAsia="Times New Roman" w:hAnsi="Chalkboard"/>
          <w:b/>
          <w:color w:val="70AD47" w:themeColor="accent6"/>
          <w:sz w:val="28"/>
          <w:szCs w:val="28"/>
        </w:rPr>
        <w:t>Target Group</w:t>
      </w:r>
    </w:p>
    <w:p w14:paraId="6897CB8E" w14:textId="77777777" w:rsidR="00EB69D0" w:rsidRDefault="00EB69D0" w:rsidP="002229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268E3A6" w14:textId="13BF9D2F" w:rsidR="00EB69D0" w:rsidRPr="00EB69D0" w:rsidRDefault="00EB69D0" w:rsidP="00EB69D0">
      <w:pPr>
        <w:spacing w:after="0" w:line="240" w:lineRule="auto"/>
        <w:jc w:val="both"/>
        <w:rPr>
          <w:rFonts w:ascii="Chalkboard" w:eastAsia="Times New Roman" w:hAnsi="Chalkboard"/>
          <w:sz w:val="24"/>
          <w:szCs w:val="24"/>
        </w:rPr>
      </w:pPr>
      <w:r>
        <w:rPr>
          <w:rFonts w:ascii="Chalkboard" w:eastAsia="Times New Roman" w:hAnsi="Chalkboard"/>
          <w:sz w:val="24"/>
          <w:szCs w:val="24"/>
        </w:rPr>
        <w:t>The course is designed for investment analysts , portfolio managers,</w:t>
      </w:r>
      <w:r w:rsidRPr="00EB69D0">
        <w:rPr>
          <w:rFonts w:ascii="Chalkboard" w:eastAsia="Times New Roman" w:hAnsi="Chalkboard"/>
          <w:sz w:val="24"/>
          <w:szCs w:val="24"/>
        </w:rPr>
        <w:t xml:space="preserve"> </w:t>
      </w:r>
      <w:r>
        <w:rPr>
          <w:rFonts w:ascii="Chalkboard" w:eastAsia="Times New Roman" w:hAnsi="Chalkboard"/>
          <w:sz w:val="24"/>
          <w:szCs w:val="24"/>
        </w:rPr>
        <w:t>business managers, financial consultants, investors in various sectors such as the insurance sector, financial sector, public sector medical aid associations and many more .</w:t>
      </w:r>
    </w:p>
    <w:p w14:paraId="67E62416" w14:textId="77777777" w:rsidR="0087317E" w:rsidRPr="00B738E3" w:rsidRDefault="0087317E" w:rsidP="0087317E">
      <w:pPr>
        <w:rPr>
          <w:rFonts w:ascii="Chalkboard" w:hAnsi="Chalkboard"/>
          <w:b/>
          <w:color w:val="FF0000"/>
          <w:sz w:val="28"/>
          <w:szCs w:val="28"/>
        </w:rPr>
      </w:pPr>
      <w:r w:rsidRPr="00B738E3">
        <w:rPr>
          <w:rFonts w:ascii="Chalkboard" w:hAnsi="Chalkboard"/>
          <w:b/>
          <w:color w:val="FF0000"/>
          <w:sz w:val="28"/>
          <w:szCs w:val="28"/>
        </w:rPr>
        <w:t>Course Dates</w:t>
      </w:r>
      <w:bookmarkStart w:id="0" w:name="_GoBack"/>
      <w:bookmarkEnd w:id="0"/>
    </w:p>
    <w:tbl>
      <w:tblPr>
        <w:tblpPr w:leftFromText="180" w:rightFromText="180" w:vertAnchor="text" w:horzAnchor="margin" w:tblpXSpec="center" w:tblpY="51"/>
        <w:tblW w:w="945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70AD47" w:themeFill="accent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5671"/>
      </w:tblGrid>
      <w:tr w:rsidR="0087317E" w:rsidRPr="00BB7DC2" w14:paraId="784DC933" w14:textId="77777777" w:rsidTr="009339CD">
        <w:trPr>
          <w:trHeight w:val="690"/>
          <w:tblCellSpacing w:w="15" w:type="dxa"/>
        </w:trPr>
        <w:tc>
          <w:tcPr>
            <w:tcW w:w="3734" w:type="dxa"/>
            <w:tcBorders>
              <w:top w:val="nil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3508A" w14:textId="77777777" w:rsidR="0087317E" w:rsidRPr="009D595D" w:rsidRDefault="0087317E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Workshop 1 Course dates</w:t>
            </w:r>
          </w:p>
        </w:tc>
        <w:tc>
          <w:tcPr>
            <w:tcW w:w="5626" w:type="dxa"/>
            <w:tcBorders>
              <w:top w:val="nil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56ADE" w14:textId="77777777" w:rsidR="0087317E" w:rsidRDefault="0087317E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4 March 2019- 14 March 2019</w:t>
            </w:r>
          </w:p>
          <w:p w14:paraId="69518AFC" w14:textId="77777777" w:rsidR="0087317E" w:rsidRPr="009D595D" w:rsidRDefault="0087317E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8 April 2019- 18 April 2019</w:t>
            </w:r>
          </w:p>
        </w:tc>
      </w:tr>
      <w:tr w:rsidR="0087317E" w:rsidRPr="00BB7DC2" w14:paraId="584302C0" w14:textId="77777777" w:rsidTr="00D1388A">
        <w:trPr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C99B2" w14:textId="77777777" w:rsidR="0087317E" w:rsidRPr="009D595D" w:rsidRDefault="0087317E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Workshop 2 Course dates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1185B" w14:textId="77777777" w:rsidR="0087317E" w:rsidRDefault="0087317E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6 May 2019- 16 May 2019</w:t>
            </w:r>
          </w:p>
          <w:p w14:paraId="7FE03AF7" w14:textId="77777777" w:rsidR="0087317E" w:rsidRPr="009D595D" w:rsidRDefault="0087317E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10 June 2019- 20 June 2019</w:t>
            </w:r>
          </w:p>
        </w:tc>
      </w:tr>
      <w:tr w:rsidR="0087317E" w:rsidRPr="00BB7DC2" w14:paraId="2CC151A3" w14:textId="77777777" w:rsidTr="009339CD">
        <w:trPr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CD64AE" w14:textId="77777777" w:rsidR="0087317E" w:rsidRDefault="0087317E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Workshop 3 Course dates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9C3462" w14:textId="77777777" w:rsidR="0087317E" w:rsidRDefault="0087317E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5 August 2019- 15 August 2019</w:t>
            </w:r>
          </w:p>
          <w:p w14:paraId="62929740" w14:textId="77777777" w:rsidR="0087317E" w:rsidRDefault="0087317E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9 September 2019- 19 September 2019</w:t>
            </w:r>
          </w:p>
        </w:tc>
      </w:tr>
      <w:tr w:rsidR="0087317E" w:rsidRPr="00BB7DC2" w14:paraId="109EEFC9" w14:textId="77777777" w:rsidTr="00D1388A">
        <w:trPr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DEDE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659676" w14:textId="77777777" w:rsidR="0087317E" w:rsidRDefault="0087317E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Workshop 4 Course dates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DEDE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49E1D7" w14:textId="77777777" w:rsidR="0087317E" w:rsidRDefault="0087317E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7 October 2019- 17 October 2019</w:t>
            </w:r>
          </w:p>
          <w:p w14:paraId="7869DF0D" w14:textId="77777777" w:rsidR="0087317E" w:rsidRDefault="0087317E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11 November 2019- 21 November 2019</w:t>
            </w:r>
          </w:p>
        </w:tc>
      </w:tr>
      <w:tr w:rsidR="0087317E" w:rsidRPr="00BB7DC2" w14:paraId="0794EA7F" w14:textId="77777777" w:rsidTr="00D1388A">
        <w:trPr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BDD6EE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1A173" w14:textId="77777777" w:rsidR="0087317E" w:rsidRPr="009D595D" w:rsidRDefault="0087317E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 w:rsidRPr="009D595D">
              <w:rPr>
                <w:rFonts w:ascii="Chalkboard" w:eastAsia="Times New Roman" w:hAnsi="Chalkboard" w:cs="Times New Roman"/>
                <w:b/>
                <w:bCs/>
                <w:sz w:val="21"/>
                <w:szCs w:val="21"/>
              </w:rPr>
              <w:t xml:space="preserve">Price Per Person 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BDD6EE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B91CC" w14:textId="276B00DD" w:rsidR="0087317E" w:rsidRPr="009D595D" w:rsidRDefault="0087317E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 w:rsidRPr="009D595D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$ 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3 050 includes pick up from Airport to and fro, pick up from lodge to and fro to the training Centre </w:t>
            </w:r>
          </w:p>
        </w:tc>
      </w:tr>
      <w:tr w:rsidR="0087317E" w:rsidRPr="00BB7DC2" w14:paraId="6F0B52B4" w14:textId="77777777" w:rsidTr="009339CD">
        <w:trPr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4C421" w14:textId="77777777" w:rsidR="0087317E" w:rsidRPr="009D595D" w:rsidRDefault="0087317E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 w:rsidRPr="009D595D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Accommodation 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51675" w14:textId="787F3C64" w:rsidR="0087317E" w:rsidRPr="009D595D" w:rsidRDefault="0087317E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$7</w:t>
            </w:r>
            <w:r w:rsidR="00D1388A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2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0 per person for 12</w:t>
            </w:r>
            <w:r w:rsidRPr="009D595D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days (This include bed and Breakfast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and Dinner</w:t>
            </w:r>
            <w:r w:rsidRPr="009D595D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)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vat Included</w:t>
            </w:r>
          </w:p>
        </w:tc>
      </w:tr>
      <w:tr w:rsidR="0087317E" w:rsidRPr="00BB7DC2" w14:paraId="14F1D86B" w14:textId="77777777" w:rsidTr="00D1388A">
        <w:trPr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0B92E" w14:textId="77777777" w:rsidR="0087317E" w:rsidRPr="009D595D" w:rsidRDefault="0087317E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Total Including Accommodation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CE1DF" w14:textId="299EF0DE" w:rsidR="0087317E" w:rsidRPr="009D595D" w:rsidRDefault="0087317E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$ 3.</w:t>
            </w:r>
            <w:r w:rsidR="00D1388A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770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.00</w:t>
            </w:r>
          </w:p>
        </w:tc>
      </w:tr>
      <w:tr w:rsidR="0087317E" w:rsidRPr="00BB7DC2" w14:paraId="6F2E54BA" w14:textId="77777777" w:rsidTr="009339CD">
        <w:trPr>
          <w:trHeight w:val="22"/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84163" w14:textId="77777777" w:rsidR="0087317E" w:rsidRPr="00BB7DC2" w:rsidRDefault="0087317E" w:rsidP="009339CD">
            <w:pPr>
              <w:shd w:val="clear" w:color="auto" w:fill="FFFFFF" w:themeFill="background1"/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sz w:val="21"/>
                <w:szCs w:val="21"/>
              </w:rPr>
            </w:pP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13580" w14:textId="77777777" w:rsidR="0087317E" w:rsidRPr="00BB7DC2" w:rsidRDefault="0087317E" w:rsidP="009339CD">
            <w:pPr>
              <w:shd w:val="clear" w:color="auto" w:fill="FFFFFF" w:themeFill="background1"/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sz w:val="21"/>
                <w:szCs w:val="21"/>
              </w:rPr>
            </w:pPr>
          </w:p>
        </w:tc>
      </w:tr>
    </w:tbl>
    <w:p w14:paraId="5F754C9E" w14:textId="77777777" w:rsidR="0087317E" w:rsidRDefault="0087317E" w:rsidP="0087317E">
      <w:pPr>
        <w:rPr>
          <w:rFonts w:ascii="Chalkboard" w:hAnsi="Chalkboard"/>
          <w:b/>
        </w:rPr>
      </w:pPr>
    </w:p>
    <w:p w14:paraId="2CF221B6" w14:textId="77777777" w:rsidR="00EB69D0" w:rsidRDefault="00EB69D0" w:rsidP="00EB6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5373E73" w14:textId="77777777" w:rsidR="00EB69D0" w:rsidRDefault="00EB69D0" w:rsidP="002229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1148AF" w14:textId="77777777" w:rsidR="002229DD" w:rsidRPr="002229DD" w:rsidRDefault="002229DD" w:rsidP="008D69C1">
      <w:pPr>
        <w:jc w:val="both"/>
        <w:rPr>
          <w:rFonts w:ascii="Chalkboard" w:hAnsi="Chalkboar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229DD" w:rsidRPr="002229DD" w:rsidSect="001C77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6" w:bottom="0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BE393" w14:textId="77777777" w:rsidR="0019242C" w:rsidRDefault="0019242C" w:rsidP="00257997">
      <w:pPr>
        <w:spacing w:after="0" w:line="240" w:lineRule="auto"/>
      </w:pPr>
      <w:r>
        <w:separator/>
      </w:r>
    </w:p>
  </w:endnote>
  <w:endnote w:type="continuationSeparator" w:id="0">
    <w:p w14:paraId="226AFE5C" w14:textId="77777777" w:rsidR="0019242C" w:rsidRDefault="0019242C" w:rsidP="0025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FFA3" w14:textId="77777777" w:rsidR="00853B79" w:rsidRDefault="00853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35"/>
      <w:gridCol w:w="5521"/>
    </w:tblGrid>
    <w:tr w:rsidR="000A2C25" w14:paraId="3763BE37" w14:textId="77777777" w:rsidTr="000A2C25">
      <w:trPr>
        <w:trHeight w:hRule="exact" w:val="115"/>
        <w:jc w:val="center"/>
      </w:trPr>
      <w:tc>
        <w:tcPr>
          <w:tcW w:w="4686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14:paraId="2538C6F6" w14:textId="77777777" w:rsidR="000A2C25" w:rsidRDefault="000A2C25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14:paraId="0E358CB5" w14:textId="77777777" w:rsidR="000A2C25" w:rsidRDefault="000A2C25">
          <w:pPr>
            <w:pStyle w:val="Header"/>
            <w:jc w:val="right"/>
            <w:rPr>
              <w:caps/>
              <w:sz w:val="18"/>
            </w:rPr>
          </w:pPr>
        </w:p>
      </w:tc>
    </w:tr>
    <w:tr w:rsidR="000A2C25" w14:paraId="1145684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885223E" w14:textId="77777777" w:rsidR="000A2C25" w:rsidRDefault="000A2C25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67F6B54" w14:textId="77777777" w:rsidR="000A2C25" w:rsidRDefault="000A2C25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2EBF5CAB" w14:textId="77777777" w:rsidR="00257997" w:rsidRDefault="00257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E672E" w14:textId="77777777" w:rsidR="00853B79" w:rsidRDefault="00853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6F503" w14:textId="77777777" w:rsidR="0019242C" w:rsidRDefault="0019242C" w:rsidP="00257997">
      <w:pPr>
        <w:spacing w:after="0" w:line="240" w:lineRule="auto"/>
      </w:pPr>
      <w:r>
        <w:separator/>
      </w:r>
    </w:p>
  </w:footnote>
  <w:footnote w:type="continuationSeparator" w:id="0">
    <w:p w14:paraId="65C380A0" w14:textId="77777777" w:rsidR="0019242C" w:rsidRDefault="0019242C" w:rsidP="00257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DCA0B" w14:textId="77777777" w:rsidR="00853B79" w:rsidRDefault="00853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C6C84" w14:textId="77777777" w:rsidR="00853B79" w:rsidRDefault="00853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1107" w14:textId="77777777" w:rsidR="00853B79" w:rsidRDefault="00853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579"/>
    <w:multiLevelType w:val="multilevel"/>
    <w:tmpl w:val="D5141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D522F"/>
    <w:multiLevelType w:val="multilevel"/>
    <w:tmpl w:val="5BB8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97ACC"/>
    <w:multiLevelType w:val="multilevel"/>
    <w:tmpl w:val="79C05A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62750"/>
    <w:multiLevelType w:val="hybridMultilevel"/>
    <w:tmpl w:val="FCCCA2DC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0FE6278D"/>
    <w:multiLevelType w:val="hybridMultilevel"/>
    <w:tmpl w:val="F1F633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77281"/>
    <w:multiLevelType w:val="multilevel"/>
    <w:tmpl w:val="421E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157B6"/>
    <w:multiLevelType w:val="multilevel"/>
    <w:tmpl w:val="321C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E93763"/>
    <w:multiLevelType w:val="multilevel"/>
    <w:tmpl w:val="FC88B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8627B"/>
    <w:multiLevelType w:val="multilevel"/>
    <w:tmpl w:val="C414D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B7928"/>
    <w:multiLevelType w:val="multilevel"/>
    <w:tmpl w:val="AC96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AE3626"/>
    <w:multiLevelType w:val="multilevel"/>
    <w:tmpl w:val="2B5A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793D98"/>
    <w:multiLevelType w:val="hybridMultilevel"/>
    <w:tmpl w:val="7876A6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2D1486"/>
    <w:multiLevelType w:val="multilevel"/>
    <w:tmpl w:val="1E9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0"/>
  </w:num>
  <w:num w:numId="9">
    <w:abstractNumId w:val="12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99"/>
    <w:rsid w:val="000150EB"/>
    <w:rsid w:val="000A2C25"/>
    <w:rsid w:val="001819DC"/>
    <w:rsid w:val="00183A9C"/>
    <w:rsid w:val="0019242C"/>
    <w:rsid w:val="001B08FA"/>
    <w:rsid w:val="001B7418"/>
    <w:rsid w:val="001C46DF"/>
    <w:rsid w:val="001C77F5"/>
    <w:rsid w:val="001D41BE"/>
    <w:rsid w:val="00216F12"/>
    <w:rsid w:val="002229DD"/>
    <w:rsid w:val="00257997"/>
    <w:rsid w:val="0029086D"/>
    <w:rsid w:val="003D2A39"/>
    <w:rsid w:val="00425435"/>
    <w:rsid w:val="004462AC"/>
    <w:rsid w:val="00473734"/>
    <w:rsid w:val="004D3C48"/>
    <w:rsid w:val="00572BB8"/>
    <w:rsid w:val="005B142C"/>
    <w:rsid w:val="00643041"/>
    <w:rsid w:val="00710F7C"/>
    <w:rsid w:val="007235BD"/>
    <w:rsid w:val="007414C5"/>
    <w:rsid w:val="00744931"/>
    <w:rsid w:val="00781D07"/>
    <w:rsid w:val="00814F86"/>
    <w:rsid w:val="00843358"/>
    <w:rsid w:val="00853B79"/>
    <w:rsid w:val="0087317E"/>
    <w:rsid w:val="008B224A"/>
    <w:rsid w:val="008D3A58"/>
    <w:rsid w:val="008D69C1"/>
    <w:rsid w:val="008F74E8"/>
    <w:rsid w:val="009041B8"/>
    <w:rsid w:val="00974187"/>
    <w:rsid w:val="0098073E"/>
    <w:rsid w:val="00985AE0"/>
    <w:rsid w:val="00994CCB"/>
    <w:rsid w:val="009B1BC5"/>
    <w:rsid w:val="00A3183C"/>
    <w:rsid w:val="00AA669D"/>
    <w:rsid w:val="00B10A99"/>
    <w:rsid w:val="00B17EA4"/>
    <w:rsid w:val="00B611FA"/>
    <w:rsid w:val="00B91913"/>
    <w:rsid w:val="00B95605"/>
    <w:rsid w:val="00BA289D"/>
    <w:rsid w:val="00C76AA9"/>
    <w:rsid w:val="00C8394A"/>
    <w:rsid w:val="00C87EB8"/>
    <w:rsid w:val="00D1388A"/>
    <w:rsid w:val="00D16823"/>
    <w:rsid w:val="00D213DC"/>
    <w:rsid w:val="00D27456"/>
    <w:rsid w:val="00DC7713"/>
    <w:rsid w:val="00DD2568"/>
    <w:rsid w:val="00EB0B2B"/>
    <w:rsid w:val="00EB69D0"/>
    <w:rsid w:val="00EC4DFD"/>
    <w:rsid w:val="00EE4FF4"/>
    <w:rsid w:val="00F40091"/>
    <w:rsid w:val="00F63050"/>
    <w:rsid w:val="00F858F2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F27F7"/>
  <w15:docId w15:val="{1E3D2E66-2D93-4900-B987-48C5F051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1BC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B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997"/>
  </w:style>
  <w:style w:type="paragraph" w:styleId="Footer">
    <w:name w:val="footer"/>
    <w:basedOn w:val="Normal"/>
    <w:link w:val="FooterChar"/>
    <w:uiPriority w:val="99"/>
    <w:unhideWhenUsed/>
    <w:rsid w:val="0025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997"/>
  </w:style>
  <w:style w:type="paragraph" w:styleId="NoSpacing">
    <w:name w:val="No Spacing"/>
    <w:uiPriority w:val="1"/>
    <w:qFormat/>
    <w:rsid w:val="008B224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B22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22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7F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1BC5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BC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9B1B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9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819DC"/>
    <w:rPr>
      <w:b/>
      <w:bCs/>
    </w:rPr>
  </w:style>
  <w:style w:type="character" w:customStyle="1" w:styleId="apple-converted-space">
    <w:name w:val="apple-converted-space"/>
    <w:basedOn w:val="DefaultParagraphFont"/>
    <w:rsid w:val="00744931"/>
  </w:style>
  <w:style w:type="paragraph" w:styleId="ListParagraph">
    <w:name w:val="List Paragraph"/>
    <w:basedOn w:val="Normal"/>
    <w:uiPriority w:val="34"/>
    <w:qFormat/>
    <w:rsid w:val="00744931"/>
    <w:pPr>
      <w:ind w:left="720"/>
      <w:contextualSpacing/>
    </w:pPr>
  </w:style>
  <w:style w:type="character" w:customStyle="1" w:styleId="factitemlabel">
    <w:name w:val="factitemlabel"/>
    <w:basedOn w:val="DefaultParagraphFont"/>
    <w:rsid w:val="00F63050"/>
  </w:style>
  <w:style w:type="character" w:customStyle="1" w:styleId="factdata">
    <w:name w:val="factdata"/>
    <w:basedOn w:val="DefaultParagraphFont"/>
    <w:rsid w:val="00F6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CF9F80.13316BF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3377F-FF36-284A-993B-86D2B3A8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Joseph Makuvaza</cp:lastModifiedBy>
  <cp:revision>9</cp:revision>
  <dcterms:created xsi:type="dcterms:W3CDTF">2017-12-31T13:56:00Z</dcterms:created>
  <dcterms:modified xsi:type="dcterms:W3CDTF">2018-11-26T19:56:00Z</dcterms:modified>
</cp:coreProperties>
</file>