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1CCF" w14:textId="4963159C" w:rsidR="00781D07" w:rsidRDefault="00781D07" w:rsidP="00781D07">
      <w:pPr>
        <w:pStyle w:val="NoSpacing"/>
        <w:jc w:val="right"/>
      </w:pPr>
      <w:r>
        <w:rPr>
          <w:noProof/>
          <w:lang w:val="en-US"/>
        </w:rPr>
        <w:drawing>
          <wp:anchor distT="0" distB="0" distL="114300" distR="114300" simplePos="0" relativeHeight="251661312" behindDoc="1" locked="0" layoutInCell="1" allowOverlap="1" wp14:anchorId="543C2A52" wp14:editId="57CE0928">
            <wp:simplePos x="0" y="0"/>
            <wp:positionH relativeFrom="column">
              <wp:posOffset>133985</wp:posOffset>
            </wp:positionH>
            <wp:positionV relativeFrom="paragraph">
              <wp:posOffset>-389890</wp:posOffset>
            </wp:positionV>
            <wp:extent cx="4591050" cy="2356739"/>
            <wp:effectExtent l="0" t="0" r="0" b="5715"/>
            <wp:wrapNone/>
            <wp:docPr id="1" name="Picture 1" descr="cid:image003.png@01CF9F80.13316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9F80.13316BF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5804" t="5235" r="7387" b="6283"/>
                    <a:stretch/>
                  </pic:blipFill>
                  <pic:spPr bwMode="auto">
                    <a:xfrm>
                      <a:off x="0" y="0"/>
                      <a:ext cx="4591050" cy="235673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304FA089" w14:textId="2BB685BE" w:rsidR="00853B79" w:rsidRDefault="00853B79" w:rsidP="00853B79">
      <w:pPr>
        <w:pStyle w:val="Title"/>
        <w:rPr>
          <w:rFonts w:ascii="Baskerville Old Face" w:hAnsi="Baskerville Old Face"/>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9B25C" w14:textId="6038F4BB" w:rsidR="00853B79" w:rsidRPr="00853B79" w:rsidRDefault="00853B79" w:rsidP="00853B79"/>
    <w:p w14:paraId="487901DB" w14:textId="5E7615E9" w:rsidR="00853B79" w:rsidRPr="00B91913" w:rsidRDefault="00853B79" w:rsidP="001B08FA">
      <w:pPr>
        <w:pStyle w:val="Title"/>
        <w:tabs>
          <w:tab w:val="left" w:pos="1905"/>
          <w:tab w:val="center" w:pos="3578"/>
        </w:tabs>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BE7DFC" w14:textId="1A35A4C4" w:rsidR="00853B79" w:rsidRPr="00B91913" w:rsidRDefault="00853B79" w:rsidP="00853B79">
      <w:pPr>
        <w:pStyle w:val="Title"/>
        <w:jc w:val="center"/>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F52AF3" w14:textId="77777777" w:rsidR="009B1BC5" w:rsidRPr="00403ECB" w:rsidRDefault="009B1BC5" w:rsidP="009B1BC5">
      <w:pPr>
        <w:spacing w:before="100" w:beforeAutospacing="1" w:after="100" w:afterAutospacing="1" w:line="240" w:lineRule="auto"/>
        <w:textAlignment w:val="baseline"/>
        <w:outlineLvl w:val="0"/>
        <w:rPr>
          <w:rFonts w:ascii="Chalkboard" w:eastAsia="Times New Roman" w:hAnsi="Chalkboard" w:cs="Times New Roman"/>
          <w:b/>
          <w:color w:val="70AD47" w:themeColor="accent6"/>
          <w:kern w:val="36"/>
          <w:sz w:val="28"/>
          <w:szCs w:val="28"/>
          <w:lang w:val="en-US"/>
        </w:rPr>
      </w:pPr>
      <w:r w:rsidRPr="00403ECB">
        <w:rPr>
          <w:rFonts w:ascii="Chalkboard" w:eastAsia="Times New Roman" w:hAnsi="Chalkboard" w:cs="Times New Roman"/>
          <w:b/>
          <w:color w:val="70AD47" w:themeColor="accent6"/>
          <w:kern w:val="36"/>
          <w:sz w:val="28"/>
          <w:szCs w:val="28"/>
          <w:lang w:val="en-US"/>
        </w:rPr>
        <w:t>Strategic Marketing Communications, Short Course</w:t>
      </w:r>
    </w:p>
    <w:p w14:paraId="3E21B448" w14:textId="5793FD95" w:rsidR="00257997" w:rsidRPr="009B1BC5" w:rsidRDefault="009B1BC5" w:rsidP="009B1BC5">
      <w:pPr>
        <w:spacing w:after="0" w:line="240" w:lineRule="auto"/>
        <w:jc w:val="both"/>
        <w:rPr>
          <w:rFonts w:ascii="Chalkboard" w:eastAsia="Times New Roman" w:hAnsi="Chalkboard" w:cs="Times New Roman"/>
          <w:sz w:val="24"/>
          <w:szCs w:val="24"/>
          <w:lang w:val="en-US"/>
        </w:rPr>
      </w:pPr>
      <w:r w:rsidRPr="009B1BC5">
        <w:rPr>
          <w:rFonts w:ascii="Chalkboard" w:eastAsia="Times New Roman" w:hAnsi="Chalkboard" w:cs="Times New Roman"/>
          <w:color w:val="313233"/>
          <w:sz w:val="23"/>
          <w:szCs w:val="23"/>
          <w:shd w:val="clear" w:color="auto" w:fill="FFFFFF"/>
          <w:lang w:val="en-US"/>
        </w:rPr>
        <w:t>Success in today’s marketplace requires a fundamental shift in thinking about marketing communications. This program integrates the fundamental “roots” of strategic marketing communications with the latest thinking, for example about new media and consumer engagement. You will discover and embrace change in how you design and execute a more powerful marketing communications strategy.</w:t>
      </w:r>
    </w:p>
    <w:p w14:paraId="10996D2C" w14:textId="68FDDD91" w:rsidR="009B1BC5" w:rsidRPr="00403ECB" w:rsidRDefault="009B1BC5" w:rsidP="00425435">
      <w:pPr>
        <w:jc w:val="both"/>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3ECB">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14:paraId="278C31C4" w14:textId="0664830D" w:rsidR="009B1BC5" w:rsidRPr="00425435" w:rsidRDefault="009B1BC5" w:rsidP="00425435">
      <w:pPr>
        <w:pStyle w:val="NormalWeb"/>
        <w:spacing w:line="360" w:lineRule="atLeast"/>
        <w:jc w:val="both"/>
        <w:textAlignment w:val="baseline"/>
        <w:rPr>
          <w:rFonts w:ascii="Chalkboard" w:hAnsi="Chalkboard"/>
          <w:color w:val="313233"/>
          <w:sz w:val="22"/>
          <w:szCs w:val="22"/>
        </w:rPr>
      </w:pPr>
      <w:r w:rsidRPr="00425435">
        <w:rPr>
          <w:rFonts w:ascii="Chalkboard" w:hAnsi="Chalkboard"/>
          <w:color w:val="313233"/>
          <w:sz w:val="22"/>
          <w:szCs w:val="22"/>
        </w:rPr>
        <w:t>Loaded with content that is both topical a</w:t>
      </w:r>
      <w:r w:rsidR="00425435">
        <w:rPr>
          <w:rFonts w:ascii="Chalkboard" w:hAnsi="Chalkboard"/>
          <w:color w:val="313233"/>
          <w:sz w:val="22"/>
          <w:szCs w:val="22"/>
        </w:rPr>
        <w:t xml:space="preserve">nd </w:t>
      </w:r>
      <w:r w:rsidR="001819DC">
        <w:rPr>
          <w:rFonts w:ascii="Chalkboard" w:hAnsi="Chalkboard"/>
          <w:color w:val="313233"/>
          <w:sz w:val="22"/>
          <w:szCs w:val="22"/>
        </w:rPr>
        <w:t>practical,</w:t>
      </w:r>
      <w:r w:rsidRPr="00425435">
        <w:rPr>
          <w:rFonts w:ascii="Chalkboard" w:hAnsi="Chalkboard"/>
          <w:color w:val="313233"/>
          <w:sz w:val="22"/>
          <w:szCs w:val="22"/>
        </w:rPr>
        <w:t xml:space="preserve"> the program blends theory with practice and strategy with tactics. By addressing a wide variety of platforms including broadcast, social media engagement strategies, event sponsorship and more, the program provides frameworks and examples applicable to both B2C and B2B marketing communications.</w:t>
      </w:r>
    </w:p>
    <w:p w14:paraId="485DE2FA" w14:textId="77777777" w:rsidR="009B1BC5" w:rsidRPr="00403ECB" w:rsidRDefault="009B1BC5" w:rsidP="00425435">
      <w:pPr>
        <w:pStyle w:val="Heading6"/>
        <w:jc w:val="both"/>
        <w:textAlignment w:val="baseline"/>
        <w:rPr>
          <w:rFonts w:ascii="Chalkboard" w:eastAsia="Times New Roman" w:hAnsi="Chalkboard"/>
          <w:color w:val="313233"/>
          <w:sz w:val="28"/>
          <w:szCs w:val="28"/>
        </w:rPr>
      </w:pPr>
      <w:r w:rsidRPr="00403ECB">
        <w:rPr>
          <w:rFonts w:ascii="Chalkboard" w:eastAsia="Times New Roman" w:hAnsi="Chalkboard"/>
          <w:b/>
          <w:bCs/>
          <w:color w:val="313233"/>
          <w:sz w:val="28"/>
          <w:szCs w:val="28"/>
        </w:rPr>
        <w:t>Key Benefits</w:t>
      </w:r>
    </w:p>
    <w:p w14:paraId="54D96231" w14:textId="77777777" w:rsidR="009B1BC5" w:rsidRPr="00425435" w:rsidRDefault="009B1BC5" w:rsidP="00425435">
      <w:pPr>
        <w:numPr>
          <w:ilvl w:val="0"/>
          <w:numId w:val="1"/>
        </w:numPr>
        <w:spacing w:before="100" w:beforeAutospacing="1" w:after="100" w:afterAutospacing="1" w:line="360" w:lineRule="atLeast"/>
        <w:jc w:val="both"/>
        <w:textAlignment w:val="baseline"/>
        <w:rPr>
          <w:rFonts w:ascii="Chalkboard" w:eastAsia="Times New Roman" w:hAnsi="Chalkboard"/>
          <w:color w:val="313233"/>
        </w:rPr>
      </w:pPr>
      <w:r w:rsidRPr="00425435">
        <w:rPr>
          <w:rFonts w:ascii="Chalkboard" w:eastAsia="Times New Roman" w:hAnsi="Chalkboard"/>
          <w:color w:val="313233"/>
        </w:rPr>
        <w:t>Learn how to create frameworks for asking and answering critical questions regarding marketing communications</w:t>
      </w:r>
    </w:p>
    <w:p w14:paraId="3298D5AE" w14:textId="77777777" w:rsidR="009B1BC5" w:rsidRPr="00425435" w:rsidRDefault="009B1BC5" w:rsidP="00425435">
      <w:pPr>
        <w:numPr>
          <w:ilvl w:val="0"/>
          <w:numId w:val="1"/>
        </w:numPr>
        <w:spacing w:before="100" w:beforeAutospacing="1" w:after="100" w:afterAutospacing="1" w:line="360" w:lineRule="atLeast"/>
        <w:jc w:val="both"/>
        <w:textAlignment w:val="baseline"/>
        <w:rPr>
          <w:rFonts w:ascii="Chalkboard" w:eastAsia="Times New Roman" w:hAnsi="Chalkboard"/>
          <w:color w:val="313233"/>
        </w:rPr>
      </w:pPr>
      <w:r w:rsidRPr="00425435">
        <w:rPr>
          <w:rFonts w:ascii="Chalkboard" w:eastAsia="Times New Roman" w:hAnsi="Chalkboard"/>
          <w:color w:val="313233"/>
        </w:rPr>
        <w:t>Develop a broader view of communications beyond traditional broadcast messages with cases focused on sponsorship and social media</w:t>
      </w:r>
    </w:p>
    <w:p w14:paraId="2C4A52EC" w14:textId="77777777" w:rsidR="009B1BC5" w:rsidRPr="00425435" w:rsidRDefault="009B1BC5" w:rsidP="00425435">
      <w:pPr>
        <w:numPr>
          <w:ilvl w:val="0"/>
          <w:numId w:val="1"/>
        </w:numPr>
        <w:spacing w:before="100" w:beforeAutospacing="1" w:after="100" w:afterAutospacing="1" w:line="360" w:lineRule="atLeast"/>
        <w:jc w:val="both"/>
        <w:textAlignment w:val="baseline"/>
        <w:rPr>
          <w:rFonts w:ascii="Chalkboard" w:eastAsia="Times New Roman" w:hAnsi="Chalkboard"/>
          <w:color w:val="313233"/>
        </w:rPr>
      </w:pPr>
      <w:r w:rsidRPr="00425435">
        <w:rPr>
          <w:rFonts w:ascii="Chalkboard" w:eastAsia="Times New Roman" w:hAnsi="Chalkboard"/>
          <w:color w:val="313233"/>
        </w:rPr>
        <w:t>Participate in integrative learning with an emphasis on developing a perfect blend of theory and practice as well as strategy and tactics</w:t>
      </w:r>
    </w:p>
    <w:p w14:paraId="3DC77F32" w14:textId="77777777" w:rsidR="001819DC" w:rsidRPr="00403ECB" w:rsidRDefault="001819DC" w:rsidP="001819DC">
      <w:pPr>
        <w:pStyle w:val="Heading2"/>
        <w:jc w:val="both"/>
        <w:textAlignment w:val="baseline"/>
        <w:rPr>
          <w:rFonts w:ascii="Chalkboard" w:eastAsia="Times New Roman" w:hAnsi="Chalkboard"/>
          <w:color w:val="70AD47" w:themeColor="accent6"/>
          <w:sz w:val="28"/>
          <w:szCs w:val="28"/>
          <w:lang w:val="en-US"/>
        </w:rPr>
      </w:pPr>
      <w:r w:rsidRPr="00403ECB">
        <w:rPr>
          <w:rFonts w:ascii="Chalkboard" w:eastAsia="Times New Roman" w:hAnsi="Chalkboard"/>
          <w:b/>
          <w:bCs/>
          <w:color w:val="70AD47" w:themeColor="accent6"/>
          <w:sz w:val="28"/>
          <w:szCs w:val="28"/>
        </w:rPr>
        <w:t>Programme Structure</w:t>
      </w:r>
    </w:p>
    <w:p w14:paraId="29677FE0" w14:textId="77777777" w:rsidR="001819DC" w:rsidRPr="001819DC" w:rsidRDefault="001819DC" w:rsidP="001819DC">
      <w:pPr>
        <w:pStyle w:val="NormalWeb"/>
        <w:spacing w:before="0" w:after="0" w:line="360" w:lineRule="atLeast"/>
        <w:jc w:val="both"/>
        <w:textAlignment w:val="baseline"/>
        <w:rPr>
          <w:rFonts w:ascii="Chalkboard" w:hAnsi="Chalkboard"/>
          <w:color w:val="313233"/>
          <w:sz w:val="22"/>
          <w:szCs w:val="22"/>
        </w:rPr>
      </w:pPr>
      <w:r w:rsidRPr="001819DC">
        <w:rPr>
          <w:rStyle w:val="Strong"/>
          <w:rFonts w:ascii="Chalkboard" w:hAnsi="Chalkboard"/>
          <w:color w:val="313233"/>
          <w:sz w:val="22"/>
          <w:szCs w:val="22"/>
          <w:bdr w:val="none" w:sz="0" w:space="0" w:color="auto" w:frame="1"/>
        </w:rPr>
        <w:t>Marketing Strategy and Communications</w:t>
      </w:r>
    </w:p>
    <w:p w14:paraId="02A17EA2" w14:textId="77777777" w:rsidR="001819DC" w:rsidRPr="001819DC" w:rsidRDefault="001819DC" w:rsidP="001819DC">
      <w:pPr>
        <w:numPr>
          <w:ilvl w:val="0"/>
          <w:numId w:val="2"/>
        </w:numPr>
        <w:spacing w:before="100" w:beforeAutospacing="1" w:after="100" w:afterAutospacing="1" w:line="360" w:lineRule="atLeast"/>
        <w:jc w:val="both"/>
        <w:textAlignment w:val="baseline"/>
        <w:rPr>
          <w:rFonts w:ascii="Chalkboard" w:eastAsia="Times New Roman" w:hAnsi="Chalkboard"/>
          <w:color w:val="313233"/>
        </w:rPr>
      </w:pPr>
      <w:r w:rsidRPr="001819DC">
        <w:rPr>
          <w:rFonts w:ascii="Chalkboard" w:eastAsia="Times New Roman" w:hAnsi="Chalkboard"/>
          <w:color w:val="313233"/>
        </w:rPr>
        <w:t>Create frameworks for developing strong marketing plans and identifying key marketing decisions prior to executing a communications plan</w:t>
      </w:r>
    </w:p>
    <w:p w14:paraId="0883C08E" w14:textId="77777777" w:rsidR="001819DC" w:rsidRPr="001819DC" w:rsidRDefault="001819DC" w:rsidP="001819DC">
      <w:pPr>
        <w:numPr>
          <w:ilvl w:val="0"/>
          <w:numId w:val="2"/>
        </w:numPr>
        <w:spacing w:before="100" w:beforeAutospacing="1" w:after="100" w:afterAutospacing="1" w:line="360" w:lineRule="atLeast"/>
        <w:jc w:val="both"/>
        <w:textAlignment w:val="baseline"/>
        <w:rPr>
          <w:rFonts w:ascii="Chalkboard" w:eastAsia="Times New Roman" w:hAnsi="Chalkboard"/>
          <w:color w:val="313233"/>
        </w:rPr>
      </w:pPr>
      <w:r w:rsidRPr="001819DC">
        <w:rPr>
          <w:rFonts w:ascii="Chalkboard" w:eastAsia="Times New Roman" w:hAnsi="Chalkboard"/>
          <w:color w:val="313233"/>
        </w:rPr>
        <w:t>Understand the impact of insight in transforming simple observations into extraordinarily profitable campaigns</w:t>
      </w:r>
    </w:p>
    <w:p w14:paraId="417EC7CD" w14:textId="77777777" w:rsidR="001819DC" w:rsidRPr="001819DC" w:rsidRDefault="001819DC" w:rsidP="001819DC">
      <w:pPr>
        <w:pStyle w:val="NormalWeb"/>
        <w:spacing w:before="0" w:after="0" w:line="360" w:lineRule="atLeast"/>
        <w:jc w:val="both"/>
        <w:textAlignment w:val="baseline"/>
        <w:rPr>
          <w:rFonts w:ascii="Chalkboard" w:hAnsi="Chalkboard"/>
          <w:color w:val="313233"/>
          <w:sz w:val="22"/>
          <w:szCs w:val="22"/>
        </w:rPr>
      </w:pPr>
      <w:r w:rsidRPr="001819DC">
        <w:rPr>
          <w:rStyle w:val="Strong"/>
          <w:rFonts w:ascii="Chalkboard" w:hAnsi="Chalkboard"/>
          <w:color w:val="313233"/>
          <w:sz w:val="22"/>
          <w:szCs w:val="22"/>
          <w:bdr w:val="none" w:sz="0" w:space="0" w:color="auto" w:frame="1"/>
        </w:rPr>
        <w:t>Assessing Marketing Communications</w:t>
      </w:r>
    </w:p>
    <w:p w14:paraId="37C3E77E" w14:textId="77777777" w:rsidR="001819DC" w:rsidRPr="001819DC" w:rsidRDefault="001819DC" w:rsidP="001819DC">
      <w:pPr>
        <w:numPr>
          <w:ilvl w:val="0"/>
          <w:numId w:val="3"/>
        </w:numPr>
        <w:spacing w:before="100" w:beforeAutospacing="1" w:after="100" w:afterAutospacing="1" w:line="360" w:lineRule="atLeast"/>
        <w:jc w:val="both"/>
        <w:textAlignment w:val="baseline"/>
        <w:rPr>
          <w:rFonts w:ascii="Chalkboard" w:eastAsia="Times New Roman" w:hAnsi="Chalkboard"/>
          <w:color w:val="313233"/>
        </w:rPr>
      </w:pPr>
      <w:r w:rsidRPr="001819DC">
        <w:rPr>
          <w:rFonts w:ascii="Chalkboard" w:eastAsia="Times New Roman" w:hAnsi="Chalkboard"/>
          <w:color w:val="313233"/>
        </w:rPr>
        <w:t>Acquire tools to properly evaluate the success of a marketing campaign against planned objectives</w:t>
      </w:r>
    </w:p>
    <w:p w14:paraId="7194AA22" w14:textId="77777777" w:rsidR="001819DC" w:rsidRPr="001819DC" w:rsidRDefault="001819DC" w:rsidP="001819DC">
      <w:pPr>
        <w:numPr>
          <w:ilvl w:val="0"/>
          <w:numId w:val="3"/>
        </w:numPr>
        <w:spacing w:before="100" w:beforeAutospacing="1" w:after="100" w:afterAutospacing="1" w:line="360" w:lineRule="atLeast"/>
        <w:jc w:val="both"/>
        <w:textAlignment w:val="baseline"/>
        <w:rPr>
          <w:rFonts w:ascii="Chalkboard" w:eastAsia="Times New Roman" w:hAnsi="Chalkboard"/>
          <w:color w:val="313233"/>
        </w:rPr>
      </w:pPr>
      <w:r w:rsidRPr="001819DC">
        <w:rPr>
          <w:rFonts w:ascii="Chalkboard" w:eastAsia="Times New Roman" w:hAnsi="Chalkboard"/>
          <w:color w:val="313233"/>
        </w:rPr>
        <w:lastRenderedPageBreak/>
        <w:t>Enhance critical thinking skills by learning to ask the right questions</w:t>
      </w:r>
    </w:p>
    <w:p w14:paraId="6F4FC0A0" w14:textId="77777777" w:rsidR="001819DC" w:rsidRPr="001819DC" w:rsidRDefault="001819DC" w:rsidP="001819DC">
      <w:pPr>
        <w:pStyle w:val="NormalWeb"/>
        <w:spacing w:before="0" w:after="0" w:line="360" w:lineRule="atLeast"/>
        <w:jc w:val="both"/>
        <w:textAlignment w:val="baseline"/>
        <w:rPr>
          <w:rFonts w:ascii="Chalkboard" w:hAnsi="Chalkboard"/>
          <w:color w:val="313233"/>
          <w:sz w:val="22"/>
          <w:szCs w:val="22"/>
        </w:rPr>
      </w:pPr>
      <w:r w:rsidRPr="001819DC">
        <w:rPr>
          <w:rStyle w:val="Strong"/>
          <w:rFonts w:ascii="Chalkboard" w:hAnsi="Chalkboard"/>
          <w:color w:val="313233"/>
          <w:sz w:val="22"/>
          <w:szCs w:val="22"/>
          <w:bdr w:val="none" w:sz="0" w:space="0" w:color="auto" w:frame="1"/>
        </w:rPr>
        <w:t>Understanding the Changing Landscape of Marketing Communications</w:t>
      </w:r>
    </w:p>
    <w:p w14:paraId="619DB814" w14:textId="77777777" w:rsidR="001819DC" w:rsidRPr="001819DC" w:rsidRDefault="001819DC" w:rsidP="001819DC">
      <w:pPr>
        <w:numPr>
          <w:ilvl w:val="0"/>
          <w:numId w:val="4"/>
        </w:numPr>
        <w:spacing w:before="100" w:beforeAutospacing="1" w:after="100" w:afterAutospacing="1" w:line="360" w:lineRule="atLeast"/>
        <w:jc w:val="both"/>
        <w:textAlignment w:val="baseline"/>
        <w:rPr>
          <w:rFonts w:ascii="Chalkboard" w:eastAsia="Times New Roman" w:hAnsi="Chalkboard"/>
          <w:color w:val="313233"/>
        </w:rPr>
      </w:pPr>
      <w:r w:rsidRPr="001819DC">
        <w:rPr>
          <w:rFonts w:ascii="Chalkboard" w:eastAsia="Times New Roman" w:hAnsi="Chalkboard"/>
          <w:color w:val="313233"/>
        </w:rPr>
        <w:t>Understand how marketing is evolving and how your organization can adapt to the changes</w:t>
      </w:r>
    </w:p>
    <w:p w14:paraId="35F140CB" w14:textId="74D1CCB8" w:rsidR="001819DC" w:rsidRPr="001819DC" w:rsidRDefault="001819DC" w:rsidP="009B1BC5">
      <w:pPr>
        <w:numPr>
          <w:ilvl w:val="0"/>
          <w:numId w:val="4"/>
        </w:numPr>
        <w:spacing w:before="100" w:beforeAutospacing="1" w:after="100" w:afterAutospacing="1" w:line="360" w:lineRule="atLeast"/>
        <w:jc w:val="both"/>
        <w:textAlignment w:val="baseline"/>
        <w:rPr>
          <w:rFonts w:ascii="Chalkboard" w:eastAsia="Times New Roman" w:hAnsi="Chalkboard"/>
          <w:color w:val="313233"/>
        </w:rPr>
      </w:pPr>
      <w:r w:rsidRPr="001819DC">
        <w:rPr>
          <w:rFonts w:ascii="Chalkboard" w:eastAsia="Times New Roman" w:hAnsi="Chalkboard"/>
          <w:color w:val="313233"/>
        </w:rPr>
        <w:t>Engage in critical discussions around the use of new media forms and how digital has changed the game</w:t>
      </w:r>
    </w:p>
    <w:p w14:paraId="7E130C97" w14:textId="77777777" w:rsidR="001819DC" w:rsidRPr="00403ECB" w:rsidRDefault="001819DC" w:rsidP="001819DC">
      <w:pPr>
        <w:pStyle w:val="Heading2"/>
        <w:textAlignment w:val="baseline"/>
        <w:rPr>
          <w:rFonts w:ascii="Chalkboard" w:eastAsia="Times New Roman" w:hAnsi="Chalkboard"/>
          <w:color w:val="70AD47" w:themeColor="accent6"/>
          <w:sz w:val="28"/>
          <w:szCs w:val="28"/>
          <w:lang w:val="en-US"/>
        </w:rPr>
      </w:pPr>
      <w:r w:rsidRPr="00403ECB">
        <w:rPr>
          <w:rFonts w:ascii="Chalkboard" w:eastAsia="Times New Roman" w:hAnsi="Chalkboard"/>
          <w:b/>
          <w:bCs/>
          <w:color w:val="70AD47" w:themeColor="accent6"/>
          <w:sz w:val="28"/>
          <w:szCs w:val="28"/>
        </w:rPr>
        <w:t>Audience</w:t>
      </w:r>
    </w:p>
    <w:p w14:paraId="3BD6F843" w14:textId="77777777" w:rsidR="001819DC" w:rsidRPr="001819DC" w:rsidRDefault="001819DC" w:rsidP="001819DC">
      <w:pPr>
        <w:numPr>
          <w:ilvl w:val="0"/>
          <w:numId w:val="5"/>
        </w:numPr>
        <w:spacing w:before="100" w:beforeAutospacing="1" w:after="100" w:afterAutospacing="1" w:line="360" w:lineRule="atLeast"/>
        <w:textAlignment w:val="baseline"/>
        <w:rPr>
          <w:rFonts w:ascii="Chalkboard" w:eastAsia="Times New Roman" w:hAnsi="Chalkboard"/>
          <w:color w:val="313233"/>
        </w:rPr>
      </w:pPr>
      <w:r w:rsidRPr="001819DC">
        <w:rPr>
          <w:rFonts w:ascii="Chalkboard" w:eastAsia="Times New Roman" w:hAnsi="Chalkboard"/>
          <w:color w:val="313233"/>
        </w:rPr>
        <w:t>Managers involved in understanding, changing, and expanding the scope of marketing communications within their organizations</w:t>
      </w:r>
    </w:p>
    <w:p w14:paraId="40FF0279" w14:textId="77777777" w:rsidR="001819DC" w:rsidRPr="001819DC" w:rsidRDefault="001819DC" w:rsidP="001819DC">
      <w:pPr>
        <w:numPr>
          <w:ilvl w:val="0"/>
          <w:numId w:val="5"/>
        </w:numPr>
        <w:spacing w:before="100" w:beforeAutospacing="1" w:after="100" w:afterAutospacing="1" w:line="360" w:lineRule="atLeast"/>
        <w:textAlignment w:val="baseline"/>
        <w:rPr>
          <w:rFonts w:ascii="Chalkboard" w:eastAsia="Times New Roman" w:hAnsi="Chalkboard"/>
          <w:color w:val="313233"/>
        </w:rPr>
      </w:pPr>
      <w:r w:rsidRPr="001819DC">
        <w:rPr>
          <w:rFonts w:ascii="Chalkboard" w:eastAsia="Times New Roman" w:hAnsi="Chalkboard"/>
          <w:color w:val="313233"/>
        </w:rPr>
        <w:t>Mid- and senior-level leaders who have strategic responsibility for communications or are preparing for such a role</w:t>
      </w:r>
    </w:p>
    <w:p w14:paraId="120EB786" w14:textId="09769FBF" w:rsidR="001819DC" w:rsidRDefault="001819DC" w:rsidP="001819DC">
      <w:pPr>
        <w:numPr>
          <w:ilvl w:val="0"/>
          <w:numId w:val="5"/>
        </w:numPr>
        <w:spacing w:before="100" w:beforeAutospacing="1" w:after="100" w:afterAutospacing="1" w:line="360" w:lineRule="atLeast"/>
        <w:textAlignment w:val="baseline"/>
        <w:rPr>
          <w:rFonts w:ascii="Chalkboard" w:eastAsia="Times New Roman" w:hAnsi="Chalkboard"/>
          <w:color w:val="313233"/>
        </w:rPr>
      </w:pPr>
      <w:r w:rsidRPr="001819DC">
        <w:rPr>
          <w:rFonts w:ascii="Chalkboard" w:eastAsia="Times New Roman" w:hAnsi="Chalkboard"/>
          <w:color w:val="313233"/>
        </w:rPr>
        <w:t>Executives from organizations in which communi</w:t>
      </w:r>
      <w:r w:rsidR="00403ECB">
        <w:rPr>
          <w:rFonts w:ascii="Chalkboard" w:eastAsia="Times New Roman" w:hAnsi="Chalkboard"/>
          <w:color w:val="313233"/>
        </w:rPr>
        <w:t>cations play a key role</w:t>
      </w:r>
    </w:p>
    <w:p w14:paraId="1C16A138" w14:textId="5DADE5F3" w:rsidR="001819DC" w:rsidRPr="00C714B3" w:rsidRDefault="00403ECB" w:rsidP="00C714B3">
      <w:pPr>
        <w:numPr>
          <w:ilvl w:val="0"/>
          <w:numId w:val="5"/>
        </w:numPr>
        <w:spacing w:before="100" w:beforeAutospacing="1" w:after="100" w:afterAutospacing="1" w:line="360" w:lineRule="atLeast"/>
        <w:textAlignment w:val="baseline"/>
        <w:rPr>
          <w:rFonts w:ascii="Chalkboard" w:eastAsia="Times New Roman" w:hAnsi="Chalkboard"/>
          <w:color w:val="313233"/>
        </w:rPr>
      </w:pPr>
      <w:r>
        <w:rPr>
          <w:rFonts w:ascii="Chalkboard" w:eastAsia="Times New Roman" w:hAnsi="Chalkboard"/>
          <w:color w:val="313233"/>
        </w:rPr>
        <w:t>Fundraising and Events coordinators in the NGO sector</w:t>
      </w:r>
    </w:p>
    <w:p w14:paraId="717EF5C5" w14:textId="099C69DE" w:rsidR="00C714B3" w:rsidRPr="00C714B3" w:rsidRDefault="001819DC" w:rsidP="00C714B3">
      <w:pPr>
        <w:jc w:val="both"/>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9DC">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Upcoming session</w:t>
      </w:r>
    </w:p>
    <w:tbl>
      <w:tblPr>
        <w:tblpPr w:leftFromText="180" w:rightFromText="180" w:vertAnchor="text" w:horzAnchor="margin" w:tblpXSpec="center" w:tblpY="51"/>
        <w:tblW w:w="9450" w:type="dxa"/>
        <w:tblCellSpacing w:w="15" w:type="dxa"/>
        <w:tblBorders>
          <w:top w:val="single" w:sz="6" w:space="0" w:color="DDDDDD"/>
          <w:bottom w:val="single" w:sz="6" w:space="0" w:color="DDDDDD"/>
          <w:right w:val="single" w:sz="6" w:space="0" w:color="DDDDDD"/>
        </w:tblBorders>
        <w:shd w:val="clear" w:color="auto" w:fill="70AD47" w:themeFill="accent6"/>
        <w:tblCellMar>
          <w:top w:w="15" w:type="dxa"/>
          <w:left w:w="15" w:type="dxa"/>
          <w:bottom w:w="15" w:type="dxa"/>
          <w:right w:w="15" w:type="dxa"/>
        </w:tblCellMar>
        <w:tblLook w:val="04A0" w:firstRow="1" w:lastRow="0" w:firstColumn="1" w:lastColumn="0" w:noHBand="0" w:noVBand="1"/>
      </w:tblPr>
      <w:tblGrid>
        <w:gridCol w:w="3779"/>
        <w:gridCol w:w="5671"/>
      </w:tblGrid>
      <w:tr w:rsidR="00C714B3" w:rsidRPr="00BB7DC2" w14:paraId="58F93251" w14:textId="77777777" w:rsidTr="009339CD">
        <w:trPr>
          <w:trHeight w:val="690"/>
          <w:tblCellSpacing w:w="15" w:type="dxa"/>
        </w:trPr>
        <w:tc>
          <w:tcPr>
            <w:tcW w:w="3734" w:type="dxa"/>
            <w:tcBorders>
              <w:top w:val="nil"/>
              <w:left w:val="single" w:sz="6" w:space="0" w:color="DDDDDD"/>
            </w:tcBorders>
            <w:shd w:val="clear" w:color="auto" w:fill="70AD47" w:themeFill="accent6"/>
            <w:tcMar>
              <w:top w:w="120" w:type="dxa"/>
              <w:left w:w="120" w:type="dxa"/>
              <w:bottom w:w="120" w:type="dxa"/>
              <w:right w:w="120" w:type="dxa"/>
            </w:tcMar>
            <w:hideMark/>
          </w:tcPr>
          <w:p w14:paraId="2EA77E4E" w14:textId="77777777" w:rsidR="00C714B3" w:rsidRPr="009D595D" w:rsidRDefault="00C714B3"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Workshop 1 Course dates</w:t>
            </w:r>
          </w:p>
        </w:tc>
        <w:tc>
          <w:tcPr>
            <w:tcW w:w="5626" w:type="dxa"/>
            <w:tcBorders>
              <w:top w:val="nil"/>
              <w:left w:val="single" w:sz="6" w:space="0" w:color="DDDDDD"/>
            </w:tcBorders>
            <w:shd w:val="clear" w:color="auto" w:fill="70AD47" w:themeFill="accent6"/>
            <w:tcMar>
              <w:top w:w="120" w:type="dxa"/>
              <w:left w:w="120" w:type="dxa"/>
              <w:bottom w:w="120" w:type="dxa"/>
              <w:right w:w="120" w:type="dxa"/>
            </w:tcMar>
            <w:hideMark/>
          </w:tcPr>
          <w:p w14:paraId="5EC8D0A5" w14:textId="587F6BFA" w:rsidR="00C714B3" w:rsidRPr="009D595D" w:rsidRDefault="00C714B3"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8 April 2019- 1</w:t>
            </w:r>
            <w:r>
              <w:rPr>
                <w:rFonts w:ascii="Chalkboard" w:eastAsia="Times New Roman" w:hAnsi="Chalkboard" w:cs="Times New Roman"/>
                <w:b/>
                <w:sz w:val="21"/>
                <w:szCs w:val="21"/>
              </w:rPr>
              <w:t>3</w:t>
            </w:r>
            <w:r>
              <w:rPr>
                <w:rFonts w:ascii="Chalkboard" w:eastAsia="Times New Roman" w:hAnsi="Chalkboard" w:cs="Times New Roman"/>
                <w:b/>
                <w:sz w:val="21"/>
                <w:szCs w:val="21"/>
              </w:rPr>
              <w:t xml:space="preserve"> April 2019</w:t>
            </w:r>
          </w:p>
        </w:tc>
      </w:tr>
      <w:tr w:rsidR="00C714B3" w:rsidRPr="00BB7DC2" w14:paraId="24061270" w14:textId="77777777" w:rsidTr="009339CD">
        <w:trPr>
          <w:tblCellSpacing w:w="15" w:type="dxa"/>
        </w:trPr>
        <w:tc>
          <w:tcPr>
            <w:tcW w:w="3734"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6B0C283D" w14:textId="77777777" w:rsidR="00C714B3" w:rsidRPr="009D595D" w:rsidRDefault="00C714B3"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Workshop 2 Course dates</w:t>
            </w:r>
          </w:p>
        </w:tc>
        <w:tc>
          <w:tcPr>
            <w:tcW w:w="5626"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14ABF5EC" w14:textId="7086E903" w:rsidR="00C714B3" w:rsidRPr="009D595D" w:rsidRDefault="00C714B3"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 xml:space="preserve">10 June 2019- </w:t>
            </w:r>
            <w:r>
              <w:rPr>
                <w:rFonts w:ascii="Chalkboard" w:eastAsia="Times New Roman" w:hAnsi="Chalkboard" w:cs="Times New Roman"/>
                <w:b/>
                <w:sz w:val="21"/>
                <w:szCs w:val="21"/>
              </w:rPr>
              <w:t>15</w:t>
            </w:r>
            <w:r>
              <w:rPr>
                <w:rFonts w:ascii="Chalkboard" w:eastAsia="Times New Roman" w:hAnsi="Chalkboard" w:cs="Times New Roman"/>
                <w:b/>
                <w:sz w:val="21"/>
                <w:szCs w:val="21"/>
              </w:rPr>
              <w:t xml:space="preserve"> June 2019</w:t>
            </w:r>
          </w:p>
        </w:tc>
      </w:tr>
      <w:tr w:rsidR="00C714B3" w:rsidRPr="00BB7DC2" w14:paraId="003F6CE5" w14:textId="77777777" w:rsidTr="009339CD">
        <w:trPr>
          <w:tblCellSpacing w:w="15" w:type="dxa"/>
        </w:trPr>
        <w:tc>
          <w:tcPr>
            <w:tcW w:w="3734" w:type="dxa"/>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17FE12E7" w14:textId="77777777" w:rsidR="00C714B3" w:rsidRDefault="00C714B3"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Workshop 3 Course dates</w:t>
            </w:r>
          </w:p>
        </w:tc>
        <w:tc>
          <w:tcPr>
            <w:tcW w:w="5626" w:type="dxa"/>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0927F4F3" w14:textId="47AF1087" w:rsidR="00C714B3" w:rsidRDefault="00C714B3"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5 August 2019- 1</w:t>
            </w:r>
            <w:r>
              <w:rPr>
                <w:rFonts w:ascii="Chalkboard" w:eastAsia="Times New Roman" w:hAnsi="Chalkboard" w:cs="Times New Roman"/>
                <w:b/>
                <w:sz w:val="21"/>
                <w:szCs w:val="21"/>
              </w:rPr>
              <w:t>0</w:t>
            </w:r>
            <w:r>
              <w:rPr>
                <w:rFonts w:ascii="Chalkboard" w:eastAsia="Times New Roman" w:hAnsi="Chalkboard" w:cs="Times New Roman"/>
                <w:b/>
                <w:sz w:val="21"/>
                <w:szCs w:val="21"/>
              </w:rPr>
              <w:t xml:space="preserve"> August 2019</w:t>
            </w:r>
          </w:p>
          <w:p w14:paraId="5CECB743" w14:textId="39F5FBDF" w:rsidR="00C714B3" w:rsidRDefault="00C714B3"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9 September 2019- 1</w:t>
            </w:r>
            <w:r>
              <w:rPr>
                <w:rFonts w:ascii="Chalkboard" w:eastAsia="Times New Roman" w:hAnsi="Chalkboard" w:cs="Times New Roman"/>
                <w:b/>
                <w:sz w:val="21"/>
                <w:szCs w:val="21"/>
              </w:rPr>
              <w:t>4</w:t>
            </w:r>
            <w:r>
              <w:rPr>
                <w:rFonts w:ascii="Chalkboard" w:eastAsia="Times New Roman" w:hAnsi="Chalkboard" w:cs="Times New Roman"/>
                <w:b/>
                <w:sz w:val="21"/>
                <w:szCs w:val="21"/>
              </w:rPr>
              <w:t xml:space="preserve"> September 2019</w:t>
            </w:r>
          </w:p>
        </w:tc>
      </w:tr>
      <w:tr w:rsidR="00C714B3" w:rsidRPr="00BB7DC2" w14:paraId="5F3E60F2" w14:textId="77777777" w:rsidTr="009339CD">
        <w:trPr>
          <w:tblCellSpacing w:w="15" w:type="dxa"/>
        </w:trPr>
        <w:tc>
          <w:tcPr>
            <w:tcW w:w="3734" w:type="dxa"/>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1C4141B8" w14:textId="77777777" w:rsidR="00C714B3" w:rsidRDefault="00C714B3"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Workshop 4 Course dates</w:t>
            </w:r>
          </w:p>
        </w:tc>
        <w:tc>
          <w:tcPr>
            <w:tcW w:w="5626" w:type="dxa"/>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0E82EFFD" w14:textId="3A20BF66" w:rsidR="00C714B3" w:rsidRDefault="00C714B3"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7 October 2019- 1</w:t>
            </w:r>
            <w:r>
              <w:rPr>
                <w:rFonts w:ascii="Chalkboard" w:eastAsia="Times New Roman" w:hAnsi="Chalkboard" w:cs="Times New Roman"/>
                <w:b/>
                <w:sz w:val="21"/>
                <w:szCs w:val="21"/>
              </w:rPr>
              <w:t>3</w:t>
            </w:r>
            <w:r>
              <w:rPr>
                <w:rFonts w:ascii="Chalkboard" w:eastAsia="Times New Roman" w:hAnsi="Chalkboard" w:cs="Times New Roman"/>
                <w:b/>
                <w:sz w:val="21"/>
                <w:szCs w:val="21"/>
              </w:rPr>
              <w:t xml:space="preserve"> October 2019</w:t>
            </w:r>
          </w:p>
          <w:p w14:paraId="503D6AFE" w14:textId="77777777" w:rsidR="00C714B3" w:rsidRDefault="00C714B3"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11 November 2019- 21 November 2019</w:t>
            </w:r>
          </w:p>
        </w:tc>
      </w:tr>
      <w:tr w:rsidR="00C714B3" w:rsidRPr="00BB7DC2" w14:paraId="035851F5" w14:textId="77777777" w:rsidTr="009339CD">
        <w:trPr>
          <w:tblCellSpacing w:w="15" w:type="dxa"/>
        </w:trPr>
        <w:tc>
          <w:tcPr>
            <w:tcW w:w="3734"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771A1979" w14:textId="77777777" w:rsidR="00C714B3" w:rsidRPr="009D595D" w:rsidRDefault="00C714B3" w:rsidP="009339CD">
            <w:pPr>
              <w:spacing w:before="150" w:after="300" w:line="300" w:lineRule="atLeast"/>
              <w:jc w:val="both"/>
              <w:rPr>
                <w:rFonts w:ascii="Chalkboard" w:eastAsia="Times New Roman" w:hAnsi="Chalkboard" w:cs="Times New Roman"/>
                <w:b/>
                <w:sz w:val="21"/>
                <w:szCs w:val="21"/>
              </w:rPr>
            </w:pPr>
            <w:r w:rsidRPr="009D595D">
              <w:rPr>
                <w:rFonts w:ascii="Chalkboard" w:eastAsia="Times New Roman" w:hAnsi="Chalkboard" w:cs="Times New Roman"/>
                <w:b/>
                <w:bCs/>
                <w:sz w:val="21"/>
                <w:szCs w:val="21"/>
              </w:rPr>
              <w:t xml:space="preserve">Price Per Person </w:t>
            </w:r>
          </w:p>
        </w:tc>
        <w:tc>
          <w:tcPr>
            <w:tcW w:w="5626"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3F5036EF" w14:textId="3062B359" w:rsidR="00C714B3" w:rsidRPr="009D595D" w:rsidRDefault="00C714B3" w:rsidP="009339CD">
            <w:pPr>
              <w:spacing w:before="150" w:after="300" w:line="300" w:lineRule="atLeast"/>
              <w:jc w:val="both"/>
              <w:rPr>
                <w:rFonts w:ascii="Chalkboard" w:eastAsia="Times New Roman" w:hAnsi="Chalkboard" w:cs="Times New Roman"/>
                <w:b/>
                <w:sz w:val="21"/>
                <w:szCs w:val="21"/>
              </w:rPr>
            </w:pPr>
            <w:r w:rsidRPr="009D595D">
              <w:rPr>
                <w:rFonts w:ascii="Chalkboard" w:eastAsia="Times New Roman" w:hAnsi="Chalkboard" w:cs="Times New Roman"/>
                <w:b/>
                <w:sz w:val="21"/>
                <w:szCs w:val="21"/>
              </w:rPr>
              <w:t xml:space="preserve">$ </w:t>
            </w:r>
            <w:r w:rsidR="00132C11">
              <w:rPr>
                <w:rFonts w:ascii="Chalkboard" w:eastAsia="Times New Roman" w:hAnsi="Chalkboard" w:cs="Times New Roman"/>
                <w:b/>
                <w:sz w:val="21"/>
                <w:szCs w:val="21"/>
              </w:rPr>
              <w:t>2450</w:t>
            </w:r>
            <w:r>
              <w:rPr>
                <w:rFonts w:ascii="Chalkboard" w:eastAsia="Times New Roman" w:hAnsi="Chalkboard" w:cs="Times New Roman"/>
                <w:b/>
                <w:sz w:val="21"/>
                <w:szCs w:val="21"/>
              </w:rPr>
              <w:t xml:space="preserve"> includes pick up from Airport to and fro, pick up from lodge to and fro to the training </w:t>
            </w:r>
            <w:proofErr w:type="spellStart"/>
            <w:r>
              <w:rPr>
                <w:rFonts w:ascii="Chalkboard" w:eastAsia="Times New Roman" w:hAnsi="Chalkboard" w:cs="Times New Roman"/>
                <w:b/>
                <w:sz w:val="21"/>
                <w:szCs w:val="21"/>
              </w:rPr>
              <w:t>Center</w:t>
            </w:r>
            <w:proofErr w:type="spellEnd"/>
            <w:r>
              <w:rPr>
                <w:rFonts w:ascii="Chalkboard" w:eastAsia="Times New Roman" w:hAnsi="Chalkboard" w:cs="Times New Roman"/>
                <w:b/>
                <w:sz w:val="21"/>
                <w:szCs w:val="21"/>
              </w:rPr>
              <w:t xml:space="preserve"> </w:t>
            </w:r>
          </w:p>
        </w:tc>
      </w:tr>
      <w:tr w:rsidR="00C714B3" w:rsidRPr="00BB7DC2" w14:paraId="54C05023" w14:textId="77777777" w:rsidTr="009339CD">
        <w:trPr>
          <w:tblCellSpacing w:w="15" w:type="dxa"/>
        </w:trPr>
        <w:tc>
          <w:tcPr>
            <w:tcW w:w="3734"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6E4CE364" w14:textId="77777777" w:rsidR="00C714B3" w:rsidRPr="009D595D" w:rsidRDefault="00C714B3" w:rsidP="009339CD">
            <w:pPr>
              <w:spacing w:before="150" w:after="300" w:line="300" w:lineRule="atLeast"/>
              <w:jc w:val="both"/>
              <w:rPr>
                <w:rFonts w:ascii="Chalkboard" w:eastAsia="Times New Roman" w:hAnsi="Chalkboard" w:cs="Times New Roman"/>
                <w:b/>
                <w:sz w:val="21"/>
                <w:szCs w:val="21"/>
              </w:rPr>
            </w:pPr>
            <w:r w:rsidRPr="009D595D">
              <w:rPr>
                <w:rFonts w:ascii="Chalkboard" w:eastAsia="Times New Roman" w:hAnsi="Chalkboard" w:cs="Times New Roman"/>
                <w:b/>
                <w:sz w:val="21"/>
                <w:szCs w:val="21"/>
              </w:rPr>
              <w:t xml:space="preserve">Accommodation </w:t>
            </w:r>
          </w:p>
        </w:tc>
        <w:tc>
          <w:tcPr>
            <w:tcW w:w="5626"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16BC66CC" w14:textId="52471CEF" w:rsidR="00C714B3" w:rsidRPr="009D595D" w:rsidRDefault="00C714B3"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w:t>
            </w:r>
            <w:r w:rsidR="00132C11">
              <w:rPr>
                <w:rFonts w:ascii="Chalkboard" w:eastAsia="Times New Roman" w:hAnsi="Chalkboard" w:cs="Times New Roman"/>
                <w:b/>
                <w:sz w:val="21"/>
                <w:szCs w:val="21"/>
              </w:rPr>
              <w:t>490</w:t>
            </w:r>
            <w:r>
              <w:rPr>
                <w:rFonts w:ascii="Chalkboard" w:eastAsia="Times New Roman" w:hAnsi="Chalkboard" w:cs="Times New Roman"/>
                <w:b/>
                <w:sz w:val="21"/>
                <w:szCs w:val="21"/>
              </w:rPr>
              <w:t xml:space="preserve"> per person for </w:t>
            </w:r>
            <w:r w:rsidR="00132C11">
              <w:rPr>
                <w:rFonts w:ascii="Chalkboard" w:eastAsia="Times New Roman" w:hAnsi="Chalkboard" w:cs="Times New Roman"/>
                <w:b/>
                <w:sz w:val="21"/>
                <w:szCs w:val="21"/>
              </w:rPr>
              <w:t>7</w:t>
            </w:r>
            <w:r w:rsidRPr="009D595D">
              <w:rPr>
                <w:rFonts w:ascii="Chalkboard" w:eastAsia="Times New Roman" w:hAnsi="Chalkboard" w:cs="Times New Roman"/>
                <w:b/>
                <w:sz w:val="21"/>
                <w:szCs w:val="21"/>
              </w:rPr>
              <w:t xml:space="preserve"> days (This include bed and Breakfast</w:t>
            </w:r>
            <w:r>
              <w:rPr>
                <w:rFonts w:ascii="Chalkboard" w:eastAsia="Times New Roman" w:hAnsi="Chalkboard" w:cs="Times New Roman"/>
                <w:b/>
                <w:sz w:val="21"/>
                <w:szCs w:val="21"/>
              </w:rPr>
              <w:t xml:space="preserve"> and Dinner</w:t>
            </w:r>
            <w:r w:rsidRPr="009D595D">
              <w:rPr>
                <w:rFonts w:ascii="Chalkboard" w:eastAsia="Times New Roman" w:hAnsi="Chalkboard" w:cs="Times New Roman"/>
                <w:b/>
                <w:sz w:val="21"/>
                <w:szCs w:val="21"/>
              </w:rPr>
              <w:t>)</w:t>
            </w:r>
            <w:r>
              <w:rPr>
                <w:rFonts w:ascii="Chalkboard" w:eastAsia="Times New Roman" w:hAnsi="Chalkboard" w:cs="Times New Roman"/>
                <w:b/>
                <w:sz w:val="21"/>
                <w:szCs w:val="21"/>
              </w:rPr>
              <w:t xml:space="preserve"> vat Included</w:t>
            </w:r>
          </w:p>
        </w:tc>
      </w:tr>
      <w:tr w:rsidR="00C714B3" w:rsidRPr="00BB7DC2" w14:paraId="1427A448" w14:textId="77777777" w:rsidTr="009339CD">
        <w:trPr>
          <w:tblCellSpacing w:w="15" w:type="dxa"/>
        </w:trPr>
        <w:tc>
          <w:tcPr>
            <w:tcW w:w="3734"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70CF391C" w14:textId="77777777" w:rsidR="00C714B3" w:rsidRPr="009D595D" w:rsidRDefault="00C714B3"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lastRenderedPageBreak/>
              <w:t>Total Including Accommodation</w:t>
            </w:r>
          </w:p>
        </w:tc>
        <w:tc>
          <w:tcPr>
            <w:tcW w:w="5626"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58CEE4AD" w14:textId="4777A5E5" w:rsidR="00C714B3" w:rsidRPr="009D595D" w:rsidRDefault="00C714B3"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 xml:space="preserve">$ </w:t>
            </w:r>
            <w:r w:rsidR="00132C11">
              <w:rPr>
                <w:rFonts w:ascii="Chalkboard" w:eastAsia="Times New Roman" w:hAnsi="Chalkboard" w:cs="Times New Roman"/>
                <w:b/>
                <w:sz w:val="21"/>
                <w:szCs w:val="21"/>
              </w:rPr>
              <w:t>2 940.00</w:t>
            </w:r>
          </w:p>
        </w:tc>
      </w:tr>
      <w:tr w:rsidR="00C714B3" w:rsidRPr="00BB7DC2" w14:paraId="1104DAFF" w14:textId="77777777" w:rsidTr="009339CD">
        <w:trPr>
          <w:trHeight w:val="22"/>
          <w:tblCellSpacing w:w="15" w:type="dxa"/>
        </w:trPr>
        <w:tc>
          <w:tcPr>
            <w:tcW w:w="3734"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4FD6130E" w14:textId="77777777" w:rsidR="00C714B3" w:rsidRPr="00BB7DC2" w:rsidRDefault="00C714B3" w:rsidP="009339CD">
            <w:pPr>
              <w:shd w:val="clear" w:color="auto" w:fill="FFFFFF" w:themeFill="background1"/>
              <w:spacing w:before="150" w:after="300" w:line="300" w:lineRule="atLeast"/>
              <w:jc w:val="both"/>
              <w:rPr>
                <w:rFonts w:ascii="Chalkboard" w:eastAsia="Times New Roman" w:hAnsi="Chalkboard" w:cs="Times New Roman"/>
                <w:sz w:val="21"/>
                <w:szCs w:val="21"/>
              </w:rPr>
            </w:pPr>
          </w:p>
        </w:tc>
        <w:tc>
          <w:tcPr>
            <w:tcW w:w="5626"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62A5E310" w14:textId="77777777" w:rsidR="00C714B3" w:rsidRPr="00BB7DC2" w:rsidRDefault="00C714B3" w:rsidP="009339CD">
            <w:pPr>
              <w:shd w:val="clear" w:color="auto" w:fill="FFFFFF" w:themeFill="background1"/>
              <w:spacing w:before="150" w:after="300" w:line="300" w:lineRule="atLeast"/>
              <w:jc w:val="both"/>
              <w:rPr>
                <w:rFonts w:ascii="Chalkboard" w:eastAsia="Times New Roman" w:hAnsi="Chalkboard" w:cs="Times New Roman"/>
                <w:sz w:val="21"/>
                <w:szCs w:val="21"/>
              </w:rPr>
            </w:pPr>
          </w:p>
        </w:tc>
      </w:tr>
    </w:tbl>
    <w:p w14:paraId="0252179F" w14:textId="77777777" w:rsidR="00C714B3" w:rsidRDefault="00C714B3" w:rsidP="00C714B3">
      <w:pPr>
        <w:rPr>
          <w:rFonts w:ascii="Chalkboard" w:hAnsi="Chalkboard"/>
          <w:b/>
        </w:rPr>
      </w:pPr>
      <w:bookmarkStart w:id="0" w:name="_GoBack"/>
      <w:bookmarkEnd w:id="0"/>
    </w:p>
    <w:p w14:paraId="15BD64A7" w14:textId="77777777" w:rsidR="00C714B3" w:rsidRDefault="00C714B3" w:rsidP="009B1BC5">
      <w:pPr>
        <w:jc w:val="both"/>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82F7C6" w14:textId="77777777" w:rsidR="00C714B3" w:rsidRDefault="00C714B3" w:rsidP="009B1BC5">
      <w:pPr>
        <w:jc w:val="both"/>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F52305" w14:textId="77777777" w:rsidR="00C714B3" w:rsidRDefault="00C714B3" w:rsidP="009B1BC5">
      <w:pPr>
        <w:jc w:val="both"/>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7FD0B3" w14:textId="77777777" w:rsidR="00C714B3" w:rsidRDefault="00C714B3" w:rsidP="009B1BC5">
      <w:pPr>
        <w:jc w:val="both"/>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87DA19" w14:textId="77777777" w:rsidR="00C714B3" w:rsidRDefault="00C714B3" w:rsidP="009B1BC5">
      <w:pPr>
        <w:jc w:val="both"/>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B94AFF" w14:textId="77777777" w:rsidR="00C714B3" w:rsidRDefault="00C714B3" w:rsidP="009B1BC5">
      <w:pPr>
        <w:jc w:val="both"/>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3A38B8" w14:textId="7AC6E12C" w:rsidR="001819DC" w:rsidRPr="001819DC" w:rsidRDefault="00592158" w:rsidP="009B1BC5">
      <w:pPr>
        <w:jc w:val="both"/>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4 -13 April</w:t>
      </w:r>
    </w:p>
    <w:p w14:paraId="363323D8" w14:textId="77777777" w:rsidR="00EE4379" w:rsidRDefault="00EE4379" w:rsidP="00EE4379">
      <w:pPr>
        <w:pStyle w:val="Heading2"/>
        <w:textAlignment w:val="baseline"/>
        <w:rPr>
          <w:rFonts w:ascii="Helvetica" w:eastAsia="Times New Roman" w:hAnsi="Helvetica"/>
          <w:b/>
          <w:bCs/>
          <w:color w:val="70AD47" w:themeColor="accent6"/>
          <w:sz w:val="28"/>
          <w:szCs w:val="28"/>
        </w:rPr>
      </w:pPr>
      <w:r w:rsidRPr="00403ECB">
        <w:rPr>
          <w:rFonts w:ascii="Helvetica" w:eastAsia="Times New Roman" w:hAnsi="Helvetica"/>
          <w:b/>
          <w:bCs/>
          <w:color w:val="70AD47" w:themeColor="accent6"/>
          <w:sz w:val="28"/>
          <w:szCs w:val="28"/>
        </w:rPr>
        <w:t>Detailed Programme Facts</w:t>
      </w:r>
    </w:p>
    <w:p w14:paraId="73D44FD7" w14:textId="77777777" w:rsidR="00403ECB" w:rsidRPr="00403ECB" w:rsidRDefault="00403ECB" w:rsidP="00403ECB"/>
    <w:p w14:paraId="62F2D96D" w14:textId="67AF4101" w:rsidR="00EE4379" w:rsidRPr="00403ECB" w:rsidRDefault="00EE4379" w:rsidP="00EE4379">
      <w:pPr>
        <w:numPr>
          <w:ilvl w:val="0"/>
          <w:numId w:val="6"/>
        </w:numPr>
        <w:pBdr>
          <w:bottom w:val="single" w:sz="6" w:space="0" w:color="E8ECED"/>
        </w:pBdr>
        <w:spacing w:after="0" w:line="360" w:lineRule="atLeast"/>
        <w:jc w:val="both"/>
        <w:textAlignment w:val="baseline"/>
        <w:rPr>
          <w:rFonts w:ascii="Chalkboard" w:eastAsia="Times New Roman" w:hAnsi="Chalkboard"/>
          <w:b/>
          <w:color w:val="000000" w:themeColor="text1"/>
          <w:sz w:val="23"/>
          <w:szCs w:val="23"/>
        </w:rPr>
      </w:pPr>
      <w:r w:rsidRPr="00403ECB">
        <w:rPr>
          <w:rStyle w:val="factitemlabel"/>
          <w:rFonts w:ascii="Chalkboard" w:eastAsia="Times New Roman" w:hAnsi="Chalkboard"/>
          <w:b/>
          <w:color w:val="000000" w:themeColor="text1"/>
          <w:sz w:val="23"/>
          <w:szCs w:val="23"/>
          <w:bdr w:val="none" w:sz="0" w:space="0" w:color="auto" w:frame="1"/>
        </w:rPr>
        <w:t>Fees per Delegate :  $ 2 550</w:t>
      </w:r>
    </w:p>
    <w:p w14:paraId="7123CEE1" w14:textId="4FB3F6D3" w:rsidR="00EE4379" w:rsidRPr="00403ECB" w:rsidRDefault="00EE4379" w:rsidP="00EE4379">
      <w:pPr>
        <w:numPr>
          <w:ilvl w:val="0"/>
          <w:numId w:val="6"/>
        </w:numPr>
        <w:pBdr>
          <w:bottom w:val="single" w:sz="6" w:space="0" w:color="E8ECED"/>
        </w:pBdr>
        <w:spacing w:after="0" w:line="360" w:lineRule="atLeast"/>
        <w:jc w:val="both"/>
        <w:textAlignment w:val="baseline"/>
        <w:rPr>
          <w:rStyle w:val="factitemlabel"/>
          <w:rFonts w:ascii="Chalkboard" w:eastAsia="Times New Roman" w:hAnsi="Chalkboard"/>
          <w:b/>
          <w:color w:val="000000" w:themeColor="text1"/>
          <w:sz w:val="23"/>
          <w:szCs w:val="23"/>
        </w:rPr>
      </w:pPr>
      <w:r w:rsidRPr="00403ECB">
        <w:rPr>
          <w:rStyle w:val="factitemlabel"/>
          <w:rFonts w:ascii="Chalkboard" w:eastAsia="Times New Roman" w:hAnsi="Chalkboard"/>
          <w:b/>
          <w:color w:val="000000" w:themeColor="text1"/>
          <w:sz w:val="23"/>
          <w:szCs w:val="23"/>
          <w:bdr w:val="none" w:sz="0" w:space="0" w:color="auto" w:frame="1"/>
        </w:rPr>
        <w:t xml:space="preserve">Programme intensity : </w:t>
      </w:r>
      <w:r w:rsidRPr="00403ECB">
        <w:rPr>
          <w:rStyle w:val="factdata"/>
          <w:rFonts w:ascii="Chalkboard" w:eastAsia="Times New Roman" w:hAnsi="Chalkboard"/>
          <w:b/>
          <w:color w:val="000000" w:themeColor="text1"/>
          <w:sz w:val="23"/>
          <w:szCs w:val="23"/>
          <w:bdr w:val="none" w:sz="0" w:space="0" w:color="auto" w:frame="1"/>
        </w:rPr>
        <w:t>Full-time</w:t>
      </w:r>
      <w:r w:rsidRPr="00403ECB">
        <w:rPr>
          <w:rStyle w:val="apple-converted-space"/>
          <w:rFonts w:ascii="Chalkboard" w:eastAsia="Times New Roman" w:hAnsi="Chalkboard"/>
          <w:b/>
          <w:color w:val="000000" w:themeColor="text1"/>
          <w:sz w:val="23"/>
          <w:szCs w:val="23"/>
          <w:bdr w:val="none" w:sz="0" w:space="0" w:color="auto" w:frame="1"/>
        </w:rPr>
        <w:t> </w:t>
      </w:r>
    </w:p>
    <w:p w14:paraId="2FDFFCD4" w14:textId="757064B4" w:rsidR="00EE4379" w:rsidRPr="00403ECB" w:rsidRDefault="00EE4379" w:rsidP="00EE4379">
      <w:pPr>
        <w:numPr>
          <w:ilvl w:val="0"/>
          <w:numId w:val="6"/>
        </w:numPr>
        <w:pBdr>
          <w:bottom w:val="single" w:sz="6" w:space="0" w:color="E8ECED"/>
        </w:pBdr>
        <w:spacing w:after="0" w:line="360" w:lineRule="atLeast"/>
        <w:jc w:val="both"/>
        <w:textAlignment w:val="baseline"/>
        <w:rPr>
          <w:rFonts w:ascii="Chalkboard" w:eastAsia="Times New Roman" w:hAnsi="Chalkboard"/>
          <w:b/>
          <w:color w:val="000000" w:themeColor="text1"/>
          <w:sz w:val="23"/>
          <w:szCs w:val="23"/>
        </w:rPr>
      </w:pPr>
      <w:r w:rsidRPr="00403ECB">
        <w:rPr>
          <w:rStyle w:val="factitemlabel"/>
          <w:rFonts w:ascii="Chalkboard" w:eastAsia="Times New Roman" w:hAnsi="Chalkboard"/>
          <w:b/>
          <w:color w:val="000000" w:themeColor="text1"/>
          <w:sz w:val="23"/>
          <w:szCs w:val="23"/>
          <w:bdr w:val="none" w:sz="0" w:space="0" w:color="auto" w:frame="1"/>
        </w:rPr>
        <w:t>Full-time duration</w:t>
      </w:r>
      <w:r w:rsidR="00403ECB">
        <w:rPr>
          <w:rStyle w:val="factitemlabel"/>
          <w:rFonts w:ascii="Chalkboard" w:eastAsia="Times New Roman" w:hAnsi="Chalkboard"/>
          <w:b/>
          <w:color w:val="000000" w:themeColor="text1"/>
          <w:sz w:val="23"/>
          <w:szCs w:val="23"/>
          <w:bdr w:val="none" w:sz="0" w:space="0" w:color="auto" w:frame="1"/>
        </w:rPr>
        <w:t xml:space="preserve"> : </w:t>
      </w:r>
      <w:r w:rsidRPr="00403ECB">
        <w:rPr>
          <w:rFonts w:ascii="Chalkboard" w:eastAsia="Times New Roman" w:hAnsi="Chalkboard"/>
          <w:b/>
          <w:color w:val="000000" w:themeColor="text1"/>
          <w:sz w:val="23"/>
          <w:szCs w:val="23"/>
        </w:rPr>
        <w:t>5 days</w:t>
      </w:r>
      <w:r w:rsidRPr="00403ECB">
        <w:rPr>
          <w:rStyle w:val="apple-converted-space"/>
          <w:rFonts w:ascii="Chalkboard" w:eastAsia="Times New Roman" w:hAnsi="Chalkboard"/>
          <w:b/>
          <w:color w:val="000000" w:themeColor="text1"/>
          <w:sz w:val="23"/>
          <w:szCs w:val="23"/>
        </w:rPr>
        <w:t> </w:t>
      </w:r>
    </w:p>
    <w:p w14:paraId="119DB9A2" w14:textId="77777777" w:rsidR="00403ECB" w:rsidRDefault="00EE4379" w:rsidP="00403ECB">
      <w:pPr>
        <w:numPr>
          <w:ilvl w:val="0"/>
          <w:numId w:val="6"/>
        </w:numPr>
        <w:pBdr>
          <w:bottom w:val="single" w:sz="6" w:space="0" w:color="E8ECED"/>
        </w:pBdr>
        <w:spacing w:after="0" w:line="360" w:lineRule="atLeast"/>
        <w:jc w:val="both"/>
        <w:textAlignment w:val="baseline"/>
        <w:rPr>
          <w:rFonts w:ascii="Helvetica" w:eastAsia="Times New Roman" w:hAnsi="Helvetica"/>
          <w:color w:val="000000" w:themeColor="text1"/>
          <w:sz w:val="23"/>
          <w:szCs w:val="23"/>
        </w:rPr>
      </w:pPr>
      <w:r w:rsidRPr="00403ECB">
        <w:rPr>
          <w:rStyle w:val="factitemlabel"/>
          <w:rFonts w:ascii="Chalkboard" w:eastAsia="Times New Roman" w:hAnsi="Chalkboard"/>
          <w:b/>
          <w:color w:val="000000" w:themeColor="text1"/>
          <w:sz w:val="23"/>
          <w:szCs w:val="23"/>
          <w:bdr w:val="none" w:sz="0" w:space="0" w:color="auto" w:frame="1"/>
        </w:rPr>
        <w:t>Languag</w:t>
      </w:r>
      <w:r w:rsidRPr="00403ECB">
        <w:rPr>
          <w:rStyle w:val="factitemlabel"/>
          <w:rFonts w:ascii="Helvetica" w:eastAsia="Times New Roman" w:hAnsi="Helvetica"/>
          <w:color w:val="000000" w:themeColor="text1"/>
          <w:sz w:val="23"/>
          <w:szCs w:val="23"/>
          <w:bdr w:val="none" w:sz="0" w:space="0" w:color="auto" w:frame="1"/>
        </w:rPr>
        <w:t>es</w:t>
      </w:r>
    </w:p>
    <w:p w14:paraId="10DCCF73" w14:textId="6AE72C07" w:rsidR="00EE4379" w:rsidRPr="00403ECB" w:rsidRDefault="00EE4379" w:rsidP="00403ECB">
      <w:pPr>
        <w:numPr>
          <w:ilvl w:val="0"/>
          <w:numId w:val="6"/>
        </w:numPr>
        <w:pBdr>
          <w:bottom w:val="single" w:sz="6" w:space="0" w:color="E8ECED"/>
        </w:pBdr>
        <w:spacing w:after="0" w:line="360" w:lineRule="atLeast"/>
        <w:jc w:val="both"/>
        <w:textAlignment w:val="baseline"/>
        <w:rPr>
          <w:rFonts w:ascii="Helvetica" w:eastAsia="Times New Roman" w:hAnsi="Helvetica"/>
          <w:color w:val="000000" w:themeColor="text1"/>
          <w:sz w:val="23"/>
          <w:szCs w:val="23"/>
        </w:rPr>
      </w:pPr>
      <w:r w:rsidRPr="00403ECB">
        <w:rPr>
          <w:rFonts w:ascii="Helvetica" w:eastAsia="Times New Roman" w:hAnsi="Helvetica"/>
          <w:b/>
          <w:color w:val="000000" w:themeColor="text1"/>
          <w:sz w:val="23"/>
          <w:szCs w:val="23"/>
        </w:rPr>
        <w:t>English</w:t>
      </w:r>
    </w:p>
    <w:p w14:paraId="27CB1BAB" w14:textId="77777777" w:rsidR="001819DC" w:rsidRPr="001819DC" w:rsidRDefault="001819DC" w:rsidP="009B1BC5">
      <w:pPr>
        <w:jc w:val="both"/>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819DC" w:rsidRPr="001819DC" w:rsidSect="001C77F5">
      <w:headerReference w:type="even" r:id="rId10"/>
      <w:headerReference w:type="default" r:id="rId11"/>
      <w:footerReference w:type="even" r:id="rId12"/>
      <w:footerReference w:type="default" r:id="rId13"/>
      <w:headerReference w:type="first" r:id="rId14"/>
      <w:footerReference w:type="first" r:id="rId15"/>
      <w:pgSz w:w="11906" w:h="16838"/>
      <w:pgMar w:top="426" w:right="566" w:bottom="0" w:left="28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34EA9" w14:textId="77777777" w:rsidR="00F626D9" w:rsidRDefault="00F626D9" w:rsidP="00257997">
      <w:pPr>
        <w:spacing w:after="0" w:line="240" w:lineRule="auto"/>
      </w:pPr>
      <w:r>
        <w:separator/>
      </w:r>
    </w:p>
  </w:endnote>
  <w:endnote w:type="continuationSeparator" w:id="0">
    <w:p w14:paraId="5023D96C" w14:textId="77777777" w:rsidR="00F626D9" w:rsidRDefault="00F626D9" w:rsidP="0025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FFA3" w14:textId="77777777" w:rsidR="00853B79" w:rsidRDefault="00853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35"/>
      <w:gridCol w:w="5521"/>
    </w:tblGrid>
    <w:tr w:rsidR="000A2C25" w14:paraId="3763BE37" w14:textId="77777777" w:rsidTr="000A2C25">
      <w:trPr>
        <w:trHeight w:hRule="exact" w:val="115"/>
        <w:jc w:val="center"/>
      </w:trPr>
      <w:tc>
        <w:tcPr>
          <w:tcW w:w="4686" w:type="dxa"/>
          <w:shd w:val="clear" w:color="auto" w:fill="538135" w:themeFill="accent6" w:themeFillShade="BF"/>
          <w:tcMar>
            <w:top w:w="0" w:type="dxa"/>
            <w:bottom w:w="0" w:type="dxa"/>
          </w:tcMar>
        </w:tcPr>
        <w:p w14:paraId="2538C6F6" w14:textId="77777777" w:rsidR="000A2C25" w:rsidRDefault="000A2C25">
          <w:pPr>
            <w:pStyle w:val="Header"/>
            <w:rPr>
              <w:caps/>
              <w:sz w:val="18"/>
            </w:rPr>
          </w:pPr>
        </w:p>
      </w:tc>
      <w:tc>
        <w:tcPr>
          <w:tcW w:w="4674" w:type="dxa"/>
          <w:shd w:val="clear" w:color="auto" w:fill="538135" w:themeFill="accent6" w:themeFillShade="BF"/>
          <w:tcMar>
            <w:top w:w="0" w:type="dxa"/>
            <w:bottom w:w="0" w:type="dxa"/>
          </w:tcMar>
        </w:tcPr>
        <w:p w14:paraId="0E358CB5" w14:textId="77777777" w:rsidR="000A2C25" w:rsidRDefault="000A2C25">
          <w:pPr>
            <w:pStyle w:val="Header"/>
            <w:jc w:val="right"/>
            <w:rPr>
              <w:caps/>
              <w:sz w:val="18"/>
            </w:rPr>
          </w:pPr>
        </w:p>
      </w:tc>
    </w:tr>
    <w:tr w:rsidR="000A2C25" w14:paraId="1145684F" w14:textId="77777777">
      <w:trPr>
        <w:jc w:val="center"/>
      </w:trPr>
      <w:tc>
        <w:tcPr>
          <w:tcW w:w="4686" w:type="dxa"/>
          <w:shd w:val="clear" w:color="auto" w:fill="auto"/>
          <w:vAlign w:val="center"/>
        </w:tcPr>
        <w:p w14:paraId="0885223E" w14:textId="77777777" w:rsidR="000A2C25" w:rsidRDefault="000A2C25">
          <w:pPr>
            <w:pStyle w:val="Footer"/>
            <w:rPr>
              <w:caps/>
              <w:color w:val="808080" w:themeColor="background1" w:themeShade="80"/>
              <w:sz w:val="18"/>
              <w:szCs w:val="18"/>
            </w:rPr>
          </w:pPr>
        </w:p>
      </w:tc>
      <w:tc>
        <w:tcPr>
          <w:tcW w:w="4674" w:type="dxa"/>
          <w:shd w:val="clear" w:color="auto" w:fill="auto"/>
          <w:vAlign w:val="center"/>
        </w:tcPr>
        <w:p w14:paraId="767F6B54" w14:textId="77777777" w:rsidR="000A2C25" w:rsidRDefault="000A2C25">
          <w:pPr>
            <w:pStyle w:val="Footer"/>
            <w:jc w:val="right"/>
            <w:rPr>
              <w:caps/>
              <w:color w:val="808080" w:themeColor="background1" w:themeShade="80"/>
              <w:sz w:val="18"/>
              <w:szCs w:val="18"/>
            </w:rPr>
          </w:pPr>
        </w:p>
      </w:tc>
    </w:tr>
  </w:tbl>
  <w:p w14:paraId="2EBF5CAB" w14:textId="77777777" w:rsidR="00257997" w:rsidRDefault="00257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672E" w14:textId="77777777" w:rsidR="00853B79" w:rsidRDefault="00853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3F972" w14:textId="77777777" w:rsidR="00F626D9" w:rsidRDefault="00F626D9" w:rsidP="00257997">
      <w:pPr>
        <w:spacing w:after="0" w:line="240" w:lineRule="auto"/>
      </w:pPr>
      <w:r>
        <w:separator/>
      </w:r>
    </w:p>
  </w:footnote>
  <w:footnote w:type="continuationSeparator" w:id="0">
    <w:p w14:paraId="63F7D29E" w14:textId="77777777" w:rsidR="00F626D9" w:rsidRDefault="00F626D9" w:rsidP="00257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CA0B" w14:textId="77777777" w:rsidR="00853B79" w:rsidRDefault="00853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6C84" w14:textId="77777777" w:rsidR="00853B79" w:rsidRDefault="00853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1107" w14:textId="77777777" w:rsidR="00853B79" w:rsidRDefault="00853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522F"/>
    <w:multiLevelType w:val="multilevel"/>
    <w:tmpl w:val="5BB8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77281"/>
    <w:multiLevelType w:val="multilevel"/>
    <w:tmpl w:val="421E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157B6"/>
    <w:multiLevelType w:val="multilevel"/>
    <w:tmpl w:val="321C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174C1"/>
    <w:multiLevelType w:val="multilevel"/>
    <w:tmpl w:val="C15C7C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BE93763"/>
    <w:multiLevelType w:val="multilevel"/>
    <w:tmpl w:val="FC88B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AE3626"/>
    <w:multiLevelType w:val="multilevel"/>
    <w:tmpl w:val="2B5A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9"/>
    <w:rsid w:val="000150EB"/>
    <w:rsid w:val="000A2C25"/>
    <w:rsid w:val="00132C11"/>
    <w:rsid w:val="001819DC"/>
    <w:rsid w:val="001B08FA"/>
    <w:rsid w:val="001B7418"/>
    <w:rsid w:val="001C46DF"/>
    <w:rsid w:val="001C77F5"/>
    <w:rsid w:val="00216F12"/>
    <w:rsid w:val="00257997"/>
    <w:rsid w:val="0029086D"/>
    <w:rsid w:val="00301F6F"/>
    <w:rsid w:val="00403ECB"/>
    <w:rsid w:val="00425435"/>
    <w:rsid w:val="00463BBE"/>
    <w:rsid w:val="00473734"/>
    <w:rsid w:val="004D3C48"/>
    <w:rsid w:val="00572BB8"/>
    <w:rsid w:val="00592158"/>
    <w:rsid w:val="005B142C"/>
    <w:rsid w:val="00781D07"/>
    <w:rsid w:val="00853B79"/>
    <w:rsid w:val="008B224A"/>
    <w:rsid w:val="008D3A58"/>
    <w:rsid w:val="009041B8"/>
    <w:rsid w:val="0092577E"/>
    <w:rsid w:val="0098073E"/>
    <w:rsid w:val="009B1BC5"/>
    <w:rsid w:val="00B10A99"/>
    <w:rsid w:val="00B91913"/>
    <w:rsid w:val="00C714B3"/>
    <w:rsid w:val="00DD2568"/>
    <w:rsid w:val="00EE4379"/>
    <w:rsid w:val="00F40091"/>
    <w:rsid w:val="00F626D9"/>
    <w:rsid w:val="00FE7DB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27F7"/>
  <w15:docId w15:val="{1E3D2E66-2D93-4900-B987-48C5F05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B1BC5"/>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1819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9B1BC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97"/>
  </w:style>
  <w:style w:type="paragraph" w:styleId="Footer">
    <w:name w:val="footer"/>
    <w:basedOn w:val="Normal"/>
    <w:link w:val="FooterChar"/>
    <w:uiPriority w:val="99"/>
    <w:unhideWhenUsed/>
    <w:rsid w:val="00257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97"/>
  </w:style>
  <w:style w:type="paragraph" w:styleId="NoSpacing">
    <w:name w:val="No Spacing"/>
    <w:uiPriority w:val="1"/>
    <w:qFormat/>
    <w:rsid w:val="008B224A"/>
    <w:pPr>
      <w:spacing w:after="0" w:line="240" w:lineRule="auto"/>
    </w:pPr>
  </w:style>
  <w:style w:type="paragraph" w:styleId="Title">
    <w:name w:val="Title"/>
    <w:basedOn w:val="Normal"/>
    <w:next w:val="Normal"/>
    <w:link w:val="TitleChar"/>
    <w:uiPriority w:val="10"/>
    <w:qFormat/>
    <w:rsid w:val="008B2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24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BB8"/>
    <w:rPr>
      <w:rFonts w:ascii="Lucida Grande" w:hAnsi="Lucida Grande" w:cs="Lucida Grande"/>
      <w:sz w:val="18"/>
      <w:szCs w:val="18"/>
    </w:rPr>
  </w:style>
  <w:style w:type="character" w:styleId="Hyperlink">
    <w:name w:val="Hyperlink"/>
    <w:basedOn w:val="DefaultParagraphFont"/>
    <w:uiPriority w:val="99"/>
    <w:unhideWhenUsed/>
    <w:rsid w:val="001C77F5"/>
    <w:rPr>
      <w:color w:val="0563C1" w:themeColor="hyperlink"/>
      <w:u w:val="single"/>
    </w:rPr>
  </w:style>
  <w:style w:type="character" w:customStyle="1" w:styleId="Heading1Char">
    <w:name w:val="Heading 1 Char"/>
    <w:basedOn w:val="DefaultParagraphFont"/>
    <w:link w:val="Heading1"/>
    <w:uiPriority w:val="9"/>
    <w:rsid w:val="009B1BC5"/>
    <w:rPr>
      <w:rFonts w:ascii="Times New Roman" w:hAnsi="Times New Roman" w:cs="Times New Roman"/>
      <w:b/>
      <w:bCs/>
      <w:kern w:val="36"/>
      <w:sz w:val="48"/>
      <w:szCs w:val="48"/>
      <w:lang w:val="en-US"/>
    </w:rPr>
  </w:style>
  <w:style w:type="character" w:customStyle="1" w:styleId="Heading6Char">
    <w:name w:val="Heading 6 Char"/>
    <w:basedOn w:val="DefaultParagraphFont"/>
    <w:link w:val="Heading6"/>
    <w:uiPriority w:val="9"/>
    <w:semiHidden/>
    <w:rsid w:val="009B1BC5"/>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9B1BC5"/>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1819D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19DC"/>
    <w:rPr>
      <w:b/>
      <w:bCs/>
    </w:rPr>
  </w:style>
  <w:style w:type="character" w:customStyle="1" w:styleId="factitemlabel">
    <w:name w:val="factitemlabel"/>
    <w:basedOn w:val="DefaultParagraphFont"/>
    <w:rsid w:val="00EE4379"/>
  </w:style>
  <w:style w:type="character" w:customStyle="1" w:styleId="factdata">
    <w:name w:val="factdata"/>
    <w:basedOn w:val="DefaultParagraphFont"/>
    <w:rsid w:val="00EE4379"/>
  </w:style>
  <w:style w:type="character" w:customStyle="1" w:styleId="apple-converted-space">
    <w:name w:val="apple-converted-space"/>
    <w:basedOn w:val="DefaultParagraphFont"/>
    <w:rsid w:val="00EE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26267">
      <w:bodyDiv w:val="1"/>
      <w:marLeft w:val="0"/>
      <w:marRight w:val="0"/>
      <w:marTop w:val="0"/>
      <w:marBottom w:val="0"/>
      <w:divBdr>
        <w:top w:val="none" w:sz="0" w:space="0" w:color="auto"/>
        <w:left w:val="none" w:sz="0" w:space="0" w:color="auto"/>
        <w:bottom w:val="none" w:sz="0" w:space="0" w:color="auto"/>
        <w:right w:val="none" w:sz="0" w:space="0" w:color="auto"/>
      </w:divBdr>
      <w:divsChild>
        <w:div w:id="191387741">
          <w:marLeft w:val="0"/>
          <w:marRight w:val="0"/>
          <w:marTop w:val="0"/>
          <w:marBottom w:val="0"/>
          <w:divBdr>
            <w:top w:val="none" w:sz="0" w:space="0" w:color="auto"/>
            <w:left w:val="none" w:sz="0" w:space="0" w:color="auto"/>
            <w:bottom w:val="none" w:sz="0" w:space="0" w:color="auto"/>
            <w:right w:val="none" w:sz="0" w:space="0" w:color="auto"/>
          </w:divBdr>
        </w:div>
      </w:divsChild>
    </w:div>
    <w:div w:id="435489204">
      <w:bodyDiv w:val="1"/>
      <w:marLeft w:val="0"/>
      <w:marRight w:val="0"/>
      <w:marTop w:val="0"/>
      <w:marBottom w:val="0"/>
      <w:divBdr>
        <w:top w:val="none" w:sz="0" w:space="0" w:color="auto"/>
        <w:left w:val="none" w:sz="0" w:space="0" w:color="auto"/>
        <w:bottom w:val="none" w:sz="0" w:space="0" w:color="auto"/>
        <w:right w:val="none" w:sz="0" w:space="0" w:color="auto"/>
      </w:divBdr>
    </w:div>
    <w:div w:id="659432398">
      <w:bodyDiv w:val="1"/>
      <w:marLeft w:val="0"/>
      <w:marRight w:val="0"/>
      <w:marTop w:val="0"/>
      <w:marBottom w:val="0"/>
      <w:divBdr>
        <w:top w:val="none" w:sz="0" w:space="0" w:color="auto"/>
        <w:left w:val="none" w:sz="0" w:space="0" w:color="auto"/>
        <w:bottom w:val="none" w:sz="0" w:space="0" w:color="auto"/>
        <w:right w:val="none" w:sz="0" w:space="0" w:color="auto"/>
      </w:divBdr>
    </w:div>
    <w:div w:id="892041553">
      <w:bodyDiv w:val="1"/>
      <w:marLeft w:val="0"/>
      <w:marRight w:val="0"/>
      <w:marTop w:val="0"/>
      <w:marBottom w:val="0"/>
      <w:divBdr>
        <w:top w:val="none" w:sz="0" w:space="0" w:color="auto"/>
        <w:left w:val="none" w:sz="0" w:space="0" w:color="auto"/>
        <w:bottom w:val="none" w:sz="0" w:space="0" w:color="auto"/>
        <w:right w:val="none" w:sz="0" w:space="0" w:color="auto"/>
      </w:divBdr>
    </w:div>
    <w:div w:id="1018308594">
      <w:bodyDiv w:val="1"/>
      <w:marLeft w:val="0"/>
      <w:marRight w:val="0"/>
      <w:marTop w:val="0"/>
      <w:marBottom w:val="0"/>
      <w:divBdr>
        <w:top w:val="none" w:sz="0" w:space="0" w:color="auto"/>
        <w:left w:val="none" w:sz="0" w:space="0" w:color="auto"/>
        <w:bottom w:val="none" w:sz="0" w:space="0" w:color="auto"/>
        <w:right w:val="none" w:sz="0" w:space="0" w:color="auto"/>
      </w:divBdr>
    </w:div>
    <w:div w:id="20483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CF9F80.13316BF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7F692-0DD4-5849-9B6B-5E7E3F1B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Joseph Makuvaza</cp:lastModifiedBy>
  <cp:revision>6</cp:revision>
  <dcterms:created xsi:type="dcterms:W3CDTF">2017-12-30T13:05:00Z</dcterms:created>
  <dcterms:modified xsi:type="dcterms:W3CDTF">2018-10-29T20:56:00Z</dcterms:modified>
</cp:coreProperties>
</file>