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BB2A" w14:textId="77777777" w:rsidR="00B152BB" w:rsidRDefault="00B152BB" w:rsidP="001663B2">
      <w:pPr>
        <w:spacing w:before="210"/>
        <w:outlineLvl w:val="0"/>
        <w:rPr>
          <w:rFonts w:ascii="Chalkboard" w:eastAsia="Times New Roman" w:hAnsi="Chalkboard" w:cs="Times New Roman"/>
          <w:b/>
          <w:iCs/>
          <w:color w:val="70AD47" w:themeColor="accent6"/>
          <w:kern w:val="36"/>
        </w:rPr>
      </w:pPr>
    </w:p>
    <w:p w14:paraId="60413DD5" w14:textId="5F9F2E9A" w:rsidR="00B152BB" w:rsidRDefault="00B152BB" w:rsidP="001663B2">
      <w:pPr>
        <w:spacing w:before="210"/>
        <w:outlineLvl w:val="0"/>
        <w:rPr>
          <w:rFonts w:ascii="Chalkboard" w:eastAsia="Times New Roman" w:hAnsi="Chalkboard" w:cs="Times New Roman"/>
          <w:b/>
          <w:iCs/>
          <w:color w:val="70AD47" w:themeColor="accent6"/>
          <w:kern w:val="36"/>
        </w:rPr>
      </w:pPr>
      <w:r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val="en-GB" w:eastAsia="en-GB"/>
        </w:rPr>
        <w:drawing>
          <wp:inline distT="0" distB="0" distL="0" distR="0" wp14:anchorId="78CBA907" wp14:editId="38205EA4">
            <wp:extent cx="1994535" cy="1488440"/>
            <wp:effectExtent l="0" t="0" r="12065" b="10160"/>
            <wp:docPr id="1" name="Picture 1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995672" cy="148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DECB8" w14:textId="77777777" w:rsidR="00B152BB" w:rsidRDefault="00B152BB" w:rsidP="001663B2">
      <w:pPr>
        <w:spacing w:before="210"/>
        <w:outlineLvl w:val="0"/>
        <w:rPr>
          <w:rFonts w:ascii="Chalkboard" w:eastAsia="Times New Roman" w:hAnsi="Chalkboard" w:cs="Times New Roman"/>
          <w:b/>
          <w:iCs/>
          <w:color w:val="70AD47" w:themeColor="accent6"/>
          <w:kern w:val="36"/>
        </w:rPr>
      </w:pPr>
    </w:p>
    <w:p w14:paraId="286401A5" w14:textId="77777777" w:rsidR="001663B2" w:rsidRPr="001663B2" w:rsidRDefault="001663B2" w:rsidP="001663B2">
      <w:pPr>
        <w:spacing w:before="210"/>
        <w:outlineLvl w:val="0"/>
        <w:rPr>
          <w:rFonts w:ascii="Chalkboard" w:eastAsia="Times New Roman" w:hAnsi="Chalkboard" w:cs="Times New Roman"/>
          <w:b/>
          <w:color w:val="70AD47" w:themeColor="accent6"/>
          <w:kern w:val="36"/>
        </w:rPr>
      </w:pPr>
      <w:r w:rsidRPr="001663B2">
        <w:rPr>
          <w:rFonts w:ascii="Chalkboard" w:eastAsia="Times New Roman" w:hAnsi="Chalkboard" w:cs="Times New Roman"/>
          <w:b/>
          <w:iCs/>
          <w:color w:val="70AD47" w:themeColor="accent6"/>
          <w:kern w:val="36"/>
        </w:rPr>
        <w:t>Negotiation and Leadership Course</w:t>
      </w:r>
    </w:p>
    <w:p w14:paraId="1F9FE997" w14:textId="77777777" w:rsidR="00835367" w:rsidRDefault="00446985"/>
    <w:p w14:paraId="54D106BE" w14:textId="77777777" w:rsidR="001663B2" w:rsidRPr="001663B2" w:rsidRDefault="001663B2">
      <w:pPr>
        <w:rPr>
          <w:rFonts w:ascii="Chalkboard" w:hAnsi="Chalkboard"/>
          <w:b/>
          <w:color w:val="70AD47" w:themeColor="accent6"/>
        </w:rPr>
      </w:pPr>
      <w:r w:rsidRPr="001663B2">
        <w:rPr>
          <w:rFonts w:ascii="Chalkboard" w:hAnsi="Chalkboard"/>
          <w:b/>
          <w:color w:val="70AD47" w:themeColor="accent6"/>
        </w:rPr>
        <w:t>About the Program on Negotiation at GNBI</w:t>
      </w:r>
    </w:p>
    <w:p w14:paraId="71FC8C66" w14:textId="77777777" w:rsidR="001663B2" w:rsidRDefault="001663B2">
      <w:pPr>
        <w:rPr>
          <w:rFonts w:ascii="Chalkboard" w:hAnsi="Chalkboard"/>
          <w:b/>
          <w:color w:val="70AD47" w:themeColor="accent6"/>
        </w:rPr>
      </w:pPr>
    </w:p>
    <w:p w14:paraId="00A31C0C" w14:textId="77777777" w:rsidR="001663B2" w:rsidRPr="001663B2" w:rsidRDefault="001663B2" w:rsidP="001663B2">
      <w:pPr>
        <w:jc w:val="both"/>
        <w:rPr>
          <w:rFonts w:ascii="Chalkboard" w:eastAsia="Times New Roman" w:hAnsi="Chalkboard" w:cs="Times New Roman"/>
        </w:rPr>
      </w:pPr>
      <w:r w:rsidRPr="001663B2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Widely recognized as the preeminent leader in the field of negotiation, negotiation research, and dispute resolution, the Program on Negotiation (PON) is an in</w:t>
      </w:r>
      <w:r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terdisciplinary multi-GNBI</w:t>
      </w:r>
      <w:r w:rsidRPr="001663B2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 consor</w:t>
      </w:r>
      <w:r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tium based.  GNMLTI</w:t>
      </w:r>
      <w:r w:rsidRPr="001663B2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 has established itself as one of the world’s outstanding executive education negotiation training institutions.</w:t>
      </w:r>
    </w:p>
    <w:p w14:paraId="0C77968F" w14:textId="77777777" w:rsidR="001663B2" w:rsidRDefault="001663B2" w:rsidP="001663B2">
      <w:pPr>
        <w:jc w:val="both"/>
        <w:rPr>
          <w:rFonts w:ascii="Chalkboard" w:hAnsi="Chalkboard"/>
          <w:b/>
          <w:color w:val="70AD47" w:themeColor="accent6"/>
        </w:rPr>
      </w:pPr>
    </w:p>
    <w:p w14:paraId="62D7A724" w14:textId="77777777" w:rsidR="004622C3" w:rsidRDefault="004622C3" w:rsidP="001663B2">
      <w:pPr>
        <w:jc w:val="both"/>
        <w:rPr>
          <w:rFonts w:ascii="Chalkboard" w:hAnsi="Chalkboard"/>
          <w:b/>
          <w:color w:val="70AD47" w:themeColor="accent6"/>
        </w:rPr>
      </w:pPr>
      <w:r>
        <w:rPr>
          <w:rFonts w:ascii="Chalkboard" w:hAnsi="Chalkboard"/>
          <w:b/>
          <w:color w:val="70AD47" w:themeColor="accent6"/>
        </w:rPr>
        <w:t xml:space="preserve"> Leaders in Negotiation Executive Education</w:t>
      </w:r>
    </w:p>
    <w:p w14:paraId="06340874" w14:textId="77777777" w:rsidR="004622C3" w:rsidRDefault="004622C3" w:rsidP="001663B2">
      <w:pPr>
        <w:jc w:val="both"/>
        <w:rPr>
          <w:rFonts w:ascii="Chalkboard" w:hAnsi="Chalkboard"/>
          <w:b/>
          <w:color w:val="70AD47" w:themeColor="accent6"/>
        </w:rPr>
      </w:pPr>
    </w:p>
    <w:p w14:paraId="2EA8D38A" w14:textId="246590A1" w:rsidR="000C0233" w:rsidRDefault="000C0233" w:rsidP="000C0233">
      <w:pPr>
        <w:shd w:val="clear" w:color="auto" w:fill="FFFFFF"/>
        <w:spacing w:after="90"/>
        <w:jc w:val="both"/>
        <w:rPr>
          <w:rFonts w:ascii="Helvetica" w:eastAsia="Times New Roman" w:hAnsi="Helvetica" w:cs="Times New Roman"/>
          <w:color w:val="0A0A0A"/>
          <w:sz w:val="21"/>
          <w:szCs w:val="21"/>
        </w:rPr>
      </w:pPr>
      <w:r w:rsidRPr="000C0233">
        <w:rPr>
          <w:rFonts w:ascii="Chalkboard" w:eastAsia="Times New Roman" w:hAnsi="Chalkboard" w:cs="Times New Roman"/>
          <w:color w:val="0A0A0A"/>
          <w:sz w:val="21"/>
          <w:szCs w:val="21"/>
        </w:rPr>
        <w:t>GNMLTI’s executive education training programs are designed to help participants become successful negotiators, deal with difficult people and hard bargainers, structure deals, and manage conflict productively</w:t>
      </w:r>
      <w:r w:rsidRPr="000C0233">
        <w:rPr>
          <w:rFonts w:ascii="Helvetica" w:eastAsia="Times New Roman" w:hAnsi="Helvetica" w:cs="Times New Roman"/>
          <w:color w:val="0A0A0A"/>
          <w:sz w:val="21"/>
          <w:szCs w:val="21"/>
        </w:rPr>
        <w:t>.</w:t>
      </w:r>
    </w:p>
    <w:p w14:paraId="5F2E7643" w14:textId="30AA1A80" w:rsidR="00B97F96" w:rsidRPr="00BA19AA" w:rsidRDefault="00B97F96" w:rsidP="000C0233">
      <w:pPr>
        <w:shd w:val="clear" w:color="auto" w:fill="FFFFFF"/>
        <w:spacing w:after="90"/>
        <w:jc w:val="both"/>
        <w:rPr>
          <w:rFonts w:ascii="Chalkboard" w:eastAsia="Times New Roman" w:hAnsi="Chalkboard" w:cs="Times New Roman"/>
          <w:b/>
          <w:color w:val="70AD47" w:themeColor="accent6"/>
        </w:rPr>
      </w:pPr>
      <w:r w:rsidRPr="00B97F96">
        <w:rPr>
          <w:rFonts w:ascii="Chalkboard" w:eastAsia="Times New Roman" w:hAnsi="Chalkboard" w:cs="Times New Roman"/>
          <w:b/>
          <w:color w:val="70AD47" w:themeColor="accent6"/>
        </w:rPr>
        <w:t>Who Should Attend</w:t>
      </w:r>
    </w:p>
    <w:p w14:paraId="3A4B9A4C" w14:textId="0ADB6ED5" w:rsidR="00B97F96" w:rsidRDefault="00B97F96" w:rsidP="00B97F96">
      <w:pPr>
        <w:pStyle w:val="NormalWeb"/>
        <w:spacing w:before="0" w:beforeAutospacing="0" w:after="180" w:afterAutospacing="0"/>
        <w:jc w:val="both"/>
        <w:rPr>
          <w:rFonts w:ascii="Helvetica" w:hAnsi="Helvetica"/>
          <w:color w:val="0A0A0A"/>
          <w:sz w:val="21"/>
          <w:szCs w:val="21"/>
        </w:rPr>
      </w:pPr>
      <w:r w:rsidRPr="00BA19AA">
        <w:rPr>
          <w:rStyle w:val="Strong"/>
          <w:rFonts w:ascii="Chalkboard" w:hAnsi="Chalkboard"/>
          <w:iCs/>
          <w:color w:val="0A0A0A"/>
          <w:sz w:val="21"/>
          <w:szCs w:val="21"/>
        </w:rPr>
        <w:t>Negotiation and Leadership</w:t>
      </w:r>
      <w:r w:rsidRPr="00BA19AA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BA19AA">
        <w:rPr>
          <w:rFonts w:ascii="Chalkboard" w:hAnsi="Chalkboard"/>
          <w:color w:val="0A0A0A"/>
          <w:sz w:val="21"/>
          <w:szCs w:val="21"/>
        </w:rPr>
        <w:t>attracts a diverse, global audience from both the private and public sectors.</w:t>
      </w:r>
      <w:r w:rsidR="00BA19AA">
        <w:rPr>
          <w:rFonts w:ascii="Chalkboard" w:hAnsi="Chalkboard"/>
          <w:color w:val="0A0A0A"/>
          <w:sz w:val="21"/>
          <w:szCs w:val="21"/>
        </w:rPr>
        <w:t xml:space="preserve"> </w:t>
      </w:r>
      <w:r w:rsidRPr="00BA19AA">
        <w:rPr>
          <w:rFonts w:ascii="Chalkboard" w:hAnsi="Chalkboard"/>
          <w:color w:val="0A0A0A"/>
          <w:sz w:val="21"/>
          <w:szCs w:val="21"/>
        </w:rPr>
        <w:t>Participants span a wide range of titles and industries. The program is appropriate for CEOs, VPs, directors, and managers across a wide range of job functions including sales, operations, human resources, and marketing as well as for individuals in the education, government and nonprofit sectors</w:t>
      </w:r>
      <w:r w:rsidRPr="00BA19AA">
        <w:rPr>
          <w:rFonts w:ascii="Helvetica" w:hAnsi="Helvetica"/>
          <w:color w:val="0A0A0A"/>
          <w:sz w:val="21"/>
          <w:szCs w:val="21"/>
        </w:rPr>
        <w:t>.</w:t>
      </w:r>
    </w:p>
    <w:p w14:paraId="78D172E6" w14:textId="77777777" w:rsidR="007617E5" w:rsidRPr="007617E5" w:rsidRDefault="007617E5" w:rsidP="007617E5">
      <w:pPr>
        <w:pStyle w:val="Heading5"/>
        <w:spacing w:before="450" w:after="75"/>
        <w:rPr>
          <w:rFonts w:ascii="Chalkboard" w:eastAsia="Times New Roman" w:hAnsi="Chalkboard"/>
          <w:b/>
          <w:color w:val="70AD47" w:themeColor="accent6"/>
        </w:rPr>
      </w:pPr>
      <w:r w:rsidRPr="007617E5">
        <w:rPr>
          <w:rFonts w:ascii="Chalkboard" w:eastAsia="Times New Roman" w:hAnsi="Chalkboard"/>
          <w:b/>
          <w:color w:val="70AD47" w:themeColor="accent6"/>
        </w:rPr>
        <w:t>Become a More Effective Negotiator</w:t>
      </w:r>
    </w:p>
    <w:p w14:paraId="1631D672" w14:textId="77777777" w:rsidR="007617E5" w:rsidRPr="007617E5" w:rsidRDefault="007617E5" w:rsidP="007617E5">
      <w:pPr>
        <w:pStyle w:val="NormalWeb"/>
        <w:spacing w:before="0" w:beforeAutospacing="0" w:after="180" w:afterAutospacing="0"/>
        <w:jc w:val="both"/>
        <w:rPr>
          <w:rFonts w:ascii="Chalkboard" w:hAnsi="Chalkboard"/>
          <w:color w:val="0A0A0A"/>
          <w:sz w:val="21"/>
          <w:szCs w:val="21"/>
        </w:rPr>
      </w:pPr>
      <w:r w:rsidRPr="007617E5">
        <w:rPr>
          <w:rFonts w:ascii="Chalkboard" w:hAnsi="Chalkboard"/>
          <w:color w:val="0A0A0A"/>
          <w:sz w:val="21"/>
          <w:szCs w:val="21"/>
        </w:rPr>
        <w:t>Great leaders are great negotiators. By equipping you with the innovative negotiation strategies you need to excel at the bargaining table,</w:t>
      </w:r>
      <w:r w:rsidRPr="007617E5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7617E5">
        <w:rPr>
          <w:rStyle w:val="Emphasis"/>
          <w:rFonts w:ascii="Chalkboard" w:hAnsi="Chalkboard"/>
          <w:b/>
          <w:bCs/>
          <w:color w:val="0A0A0A"/>
          <w:sz w:val="21"/>
          <w:szCs w:val="21"/>
        </w:rPr>
        <w:t>Negotiation and Leadership</w:t>
      </w:r>
      <w:r w:rsidRPr="007617E5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7617E5">
        <w:rPr>
          <w:rFonts w:ascii="Chalkboard" w:hAnsi="Chalkboard"/>
          <w:color w:val="0A0A0A"/>
          <w:sz w:val="21"/>
          <w:szCs w:val="21"/>
        </w:rPr>
        <w:t>will help you:</w:t>
      </w:r>
    </w:p>
    <w:p w14:paraId="10FC94AE" w14:textId="77777777" w:rsidR="007617E5" w:rsidRPr="007617E5" w:rsidRDefault="007617E5" w:rsidP="007617E5">
      <w:pPr>
        <w:numPr>
          <w:ilvl w:val="0"/>
          <w:numId w:val="2"/>
        </w:numPr>
        <w:shd w:val="clear" w:color="auto" w:fill="FFFFFF"/>
        <w:spacing w:after="90"/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Improve working relationships and resolve seemingly intractable disputes.</w:t>
      </w:r>
    </w:p>
    <w:p w14:paraId="44E092B4" w14:textId="77777777" w:rsidR="007617E5" w:rsidRPr="007617E5" w:rsidRDefault="007617E5" w:rsidP="007617E5">
      <w:pPr>
        <w:numPr>
          <w:ilvl w:val="0"/>
          <w:numId w:val="2"/>
        </w:numPr>
        <w:shd w:val="clear" w:color="auto" w:fill="FFFFFF"/>
        <w:spacing w:after="90"/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Understand your BATNA (best alternative to a negotiated agreement) to gain a better understanding of your options.</w:t>
      </w:r>
    </w:p>
    <w:p w14:paraId="7668E5C5" w14:textId="77777777" w:rsidR="007617E5" w:rsidRPr="007617E5" w:rsidRDefault="007617E5" w:rsidP="007617E5">
      <w:pPr>
        <w:numPr>
          <w:ilvl w:val="0"/>
          <w:numId w:val="2"/>
        </w:numPr>
        <w:shd w:val="clear" w:color="auto" w:fill="FFFFFF"/>
        <w:spacing w:after="90"/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Evaluate your personal tendencies in the face of conflict and learn to manage your bargaining strengths and weaknesses.</w:t>
      </w:r>
    </w:p>
    <w:p w14:paraId="3143A35D" w14:textId="77777777" w:rsidR="007617E5" w:rsidRPr="007617E5" w:rsidRDefault="007617E5" w:rsidP="007617E5">
      <w:pPr>
        <w:numPr>
          <w:ilvl w:val="0"/>
          <w:numId w:val="2"/>
        </w:numPr>
        <w:shd w:val="clear" w:color="auto" w:fill="FFFFFF"/>
        <w:spacing w:after="90"/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Recognize the most common manipulative negotiation tactics used by difficult people —and ways to neutralize their effects.</w:t>
      </w:r>
    </w:p>
    <w:p w14:paraId="0ADEF6BD" w14:textId="77777777" w:rsidR="007617E5" w:rsidRPr="007617E5" w:rsidRDefault="007617E5" w:rsidP="007617E5">
      <w:pPr>
        <w:numPr>
          <w:ilvl w:val="0"/>
          <w:numId w:val="2"/>
        </w:numPr>
        <w:shd w:val="clear" w:color="auto" w:fill="FFFFFF"/>
        <w:spacing w:after="90"/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lastRenderedPageBreak/>
        <w:t>Win, not by defeating the other side, but by winning them over.</w:t>
      </w:r>
    </w:p>
    <w:p w14:paraId="26AC5CDF" w14:textId="5A80796A" w:rsidR="007617E5" w:rsidRPr="007617E5" w:rsidRDefault="007617E5" w:rsidP="007617E5">
      <w:pPr>
        <w:pStyle w:val="NormalWeb"/>
        <w:spacing w:before="0" w:beforeAutospacing="0" w:after="180" w:afterAutospacing="0"/>
        <w:jc w:val="both"/>
        <w:rPr>
          <w:rFonts w:ascii="Chalkboard" w:hAnsi="Chalkboard"/>
          <w:color w:val="0A0A0A"/>
          <w:sz w:val="21"/>
          <w:szCs w:val="21"/>
        </w:rPr>
      </w:pPr>
      <w:r w:rsidRPr="007617E5">
        <w:rPr>
          <w:rStyle w:val="Emphasis"/>
          <w:rFonts w:ascii="Chalkboard" w:hAnsi="Chalkboard"/>
          <w:b/>
          <w:bCs/>
          <w:i w:val="0"/>
          <w:color w:val="0A0A0A"/>
          <w:sz w:val="21"/>
          <w:szCs w:val="21"/>
        </w:rPr>
        <w:t>Negotiation and Leadership</w:t>
      </w:r>
      <w:r w:rsidRPr="007617E5">
        <w:rPr>
          <w:rStyle w:val="apple-converted-space"/>
          <w:rFonts w:ascii="Chalkboard" w:hAnsi="Chalkboard"/>
          <w:i/>
          <w:color w:val="0A0A0A"/>
          <w:sz w:val="21"/>
          <w:szCs w:val="21"/>
        </w:rPr>
        <w:t> </w:t>
      </w:r>
      <w:r w:rsidRPr="007617E5">
        <w:rPr>
          <w:rFonts w:ascii="Chalkboard" w:hAnsi="Chalkboard"/>
          <w:color w:val="0A0A0A"/>
          <w:sz w:val="21"/>
          <w:szCs w:val="21"/>
        </w:rPr>
        <w:t>distills cutting-edge research and real-world examples into five days of targeted executive education negotiation training. At</w:t>
      </w:r>
      <w:r w:rsidRPr="007617E5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7617E5">
        <w:rPr>
          <w:rStyle w:val="Emphasis"/>
          <w:rFonts w:ascii="Chalkboard" w:hAnsi="Chalkboard"/>
          <w:b/>
          <w:bCs/>
          <w:color w:val="0A0A0A"/>
          <w:sz w:val="21"/>
          <w:szCs w:val="21"/>
        </w:rPr>
        <w:t>Negotiation and Leadership</w:t>
      </w:r>
      <w:r w:rsidRPr="007617E5">
        <w:rPr>
          <w:rFonts w:ascii="Chalkboard" w:hAnsi="Chalkboard"/>
          <w:color w:val="0A0A0A"/>
          <w:sz w:val="21"/>
          <w:szCs w:val="21"/>
        </w:rPr>
        <w:t>, you will test your beliefs and assumptions, overcome emotional and rational biases, examine complex negotiation scenarios, and discover a range of competitive and cooperative, integrative negotiation strategies.</w:t>
      </w:r>
    </w:p>
    <w:p w14:paraId="3D7390EF" w14:textId="77777777" w:rsidR="007617E5" w:rsidRPr="007617E5" w:rsidRDefault="007617E5" w:rsidP="007617E5">
      <w:pPr>
        <w:pStyle w:val="Heading5"/>
        <w:spacing w:before="450" w:after="75"/>
        <w:rPr>
          <w:rFonts w:ascii="Chalkboard" w:eastAsia="Times New Roman" w:hAnsi="Chalkboard"/>
          <w:b/>
          <w:i/>
          <w:color w:val="70AD47" w:themeColor="accent6"/>
        </w:rPr>
      </w:pPr>
      <w:r w:rsidRPr="007617E5">
        <w:rPr>
          <w:rFonts w:ascii="Chalkboard" w:eastAsia="Times New Roman" w:hAnsi="Chalkboard"/>
          <w:b/>
          <w:i/>
          <w:color w:val="70AD47" w:themeColor="accent6"/>
        </w:rPr>
        <w:t>Top 5 Reasons to Attend</w:t>
      </w:r>
      <w:r w:rsidRPr="007617E5">
        <w:rPr>
          <w:rStyle w:val="apple-converted-space"/>
          <w:rFonts w:ascii="Chalkboard" w:eastAsia="Times New Roman" w:hAnsi="Chalkboard"/>
          <w:b/>
          <w:i/>
          <w:color w:val="70AD47" w:themeColor="accent6"/>
        </w:rPr>
        <w:t> </w:t>
      </w:r>
      <w:r w:rsidRPr="007617E5">
        <w:rPr>
          <w:rStyle w:val="Emphasis"/>
          <w:rFonts w:ascii="Chalkboard" w:eastAsia="Times New Roman" w:hAnsi="Chalkboard"/>
          <w:b/>
          <w:i w:val="0"/>
          <w:color w:val="70AD47" w:themeColor="accent6"/>
        </w:rPr>
        <w:t>Negotiation and Leadership</w:t>
      </w:r>
    </w:p>
    <w:p w14:paraId="158BE3F6" w14:textId="77777777" w:rsidR="007617E5" w:rsidRPr="007617E5" w:rsidRDefault="007617E5" w:rsidP="007617E5">
      <w:pPr>
        <w:numPr>
          <w:ilvl w:val="0"/>
          <w:numId w:val="3"/>
        </w:numPr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Lead at the bargaining table by sharpening your negotiation skills.</w:t>
      </w:r>
    </w:p>
    <w:p w14:paraId="32B5249E" w14:textId="77777777" w:rsidR="007617E5" w:rsidRPr="007617E5" w:rsidRDefault="007617E5" w:rsidP="007617E5">
      <w:pPr>
        <w:numPr>
          <w:ilvl w:val="0"/>
          <w:numId w:val="3"/>
        </w:numPr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Achieve better outcomes by gaining the negotiation strategies you need to negotiate in uncertain environments, deal with difficult people, and manage conflict.</w:t>
      </w:r>
    </w:p>
    <w:p w14:paraId="6A4A897A" w14:textId="77777777" w:rsidR="007617E5" w:rsidRPr="007617E5" w:rsidRDefault="007617E5" w:rsidP="007617E5">
      <w:pPr>
        <w:numPr>
          <w:ilvl w:val="0"/>
          <w:numId w:val="3"/>
        </w:numPr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Learn from top negotiation experts who have negotiated peace treaties, brokered multi-billion dollar deals, and hammered out high-stakes negotiated agreements around the globe.</w:t>
      </w:r>
    </w:p>
    <w:p w14:paraId="4889037B" w14:textId="77777777" w:rsidR="007617E5" w:rsidRPr="007617E5" w:rsidRDefault="007617E5" w:rsidP="007617E5">
      <w:pPr>
        <w:numPr>
          <w:ilvl w:val="0"/>
          <w:numId w:val="3"/>
        </w:numPr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Practice with confidence by taking part in negotiation scenarios alongside a diverse group of executives.</w:t>
      </w:r>
    </w:p>
    <w:p w14:paraId="4B5770AE" w14:textId="77777777" w:rsidR="007617E5" w:rsidRDefault="007617E5" w:rsidP="007617E5">
      <w:pPr>
        <w:numPr>
          <w:ilvl w:val="0"/>
          <w:numId w:val="3"/>
        </w:numPr>
        <w:ind w:left="240"/>
        <w:jc w:val="both"/>
        <w:rPr>
          <w:rFonts w:ascii="Chalkboard" w:eastAsia="Times New Roman" w:hAnsi="Chalkboard"/>
          <w:color w:val="0A0A0A"/>
          <w:sz w:val="21"/>
          <w:szCs w:val="21"/>
        </w:rPr>
      </w:pPr>
      <w:r w:rsidRPr="007617E5">
        <w:rPr>
          <w:rFonts w:ascii="Chalkboard" w:eastAsia="Times New Roman" w:hAnsi="Chalkboard"/>
          <w:color w:val="0A0A0A"/>
          <w:sz w:val="21"/>
          <w:szCs w:val="21"/>
        </w:rPr>
        <w:t>Take a deeper dive by registering for an additional, one-day executive education training session that explores a specific aspect of negotiation such as leveraging the power of emotion.</w:t>
      </w:r>
    </w:p>
    <w:p w14:paraId="2804CE9A" w14:textId="77777777" w:rsidR="00584D47" w:rsidRDefault="00584D47" w:rsidP="00584D47">
      <w:pPr>
        <w:jc w:val="both"/>
        <w:rPr>
          <w:rFonts w:ascii="Chalkboard" w:eastAsia="Times New Roman" w:hAnsi="Chalkboard"/>
          <w:color w:val="0A0A0A"/>
          <w:sz w:val="21"/>
          <w:szCs w:val="21"/>
        </w:rPr>
      </w:pPr>
    </w:p>
    <w:p w14:paraId="5B76C49B" w14:textId="77777777" w:rsidR="00584D47" w:rsidRDefault="00584D47" w:rsidP="00584D47">
      <w:pPr>
        <w:jc w:val="both"/>
        <w:rPr>
          <w:rFonts w:ascii="Chalkboard" w:eastAsia="Times New Roman" w:hAnsi="Chalkboard"/>
          <w:color w:val="0A0A0A"/>
          <w:sz w:val="21"/>
          <w:szCs w:val="21"/>
        </w:rPr>
      </w:pPr>
    </w:p>
    <w:p w14:paraId="76616644" w14:textId="77777777" w:rsidR="00584D47" w:rsidRDefault="00584D47" w:rsidP="00584D47">
      <w:pPr>
        <w:jc w:val="both"/>
        <w:rPr>
          <w:rFonts w:ascii="Chalkboard" w:eastAsia="Times New Roman" w:hAnsi="Chalkboard"/>
          <w:color w:val="0A0A0A"/>
          <w:sz w:val="21"/>
          <w:szCs w:val="21"/>
        </w:rPr>
      </w:pPr>
    </w:p>
    <w:p w14:paraId="1492955B" w14:textId="77777777" w:rsidR="00584D47" w:rsidRPr="00584D47" w:rsidRDefault="00584D47" w:rsidP="00584D47">
      <w:pPr>
        <w:pStyle w:val="Heading3"/>
        <w:spacing w:before="210" w:after="75"/>
        <w:jc w:val="center"/>
        <w:rPr>
          <w:rFonts w:ascii="Chalkboard" w:eastAsia="Times New Roman" w:hAnsi="Chalkboard"/>
          <w:color w:val="70AD47" w:themeColor="accent6"/>
        </w:rPr>
      </w:pPr>
      <w:r w:rsidRPr="00584D47">
        <w:rPr>
          <w:rFonts w:ascii="Chalkboard" w:eastAsia="Times New Roman" w:hAnsi="Chalkboard"/>
          <w:b/>
          <w:bCs/>
          <w:color w:val="70AD47" w:themeColor="accent6"/>
        </w:rPr>
        <w:t>Day 1</w:t>
      </w:r>
    </w:p>
    <w:p w14:paraId="56788FF6" w14:textId="77777777" w:rsidR="00584D47" w:rsidRPr="00584D47" w:rsidRDefault="00584D47" w:rsidP="00584D47">
      <w:pPr>
        <w:pStyle w:val="Heading3"/>
        <w:spacing w:before="210" w:after="75" w:line="276" w:lineRule="atLeast"/>
        <w:rPr>
          <w:rFonts w:ascii="Chalkboard" w:eastAsia="Times New Roman" w:hAnsi="Chalkboard"/>
          <w:b/>
          <w:bCs/>
          <w:color w:val="70AD47" w:themeColor="accent6"/>
        </w:rPr>
      </w:pPr>
      <w:r w:rsidRPr="00584D47">
        <w:rPr>
          <w:rFonts w:ascii="Chalkboard" w:eastAsia="Times New Roman" w:hAnsi="Chalkboard"/>
          <w:b/>
          <w:color w:val="70AD47" w:themeColor="accent6"/>
        </w:rPr>
        <w:t>Understanding Key Negotiation Concepts</w:t>
      </w:r>
    </w:p>
    <w:p w14:paraId="6A37AA47" w14:textId="77777777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 w:rsidRPr="00584D47">
        <w:rPr>
          <w:rFonts w:ascii="Chalkboard" w:hAnsi="Chalkboard"/>
          <w:b/>
          <w:bCs/>
          <w:color w:val="0A0A0A"/>
          <w:sz w:val="21"/>
          <w:szCs w:val="21"/>
        </w:rPr>
        <w:t>You’ll examine ways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color w:val="0A0A0A"/>
          <w:sz w:val="21"/>
          <w:szCs w:val="21"/>
        </w:rPr>
        <w:t>to structure the bargaining process, learn how to identify both your and your counterpart’s interests, and to recognize the most common manipulative tactics used by difficult people.</w:t>
      </w:r>
    </w:p>
    <w:p w14:paraId="748C64CB" w14:textId="77777777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 w:rsidRPr="00584D47">
        <w:rPr>
          <w:rFonts w:ascii="Chalkboard" w:hAnsi="Chalkboard"/>
          <w:b/>
          <w:bCs/>
          <w:color w:val="0A0A0A"/>
          <w:sz w:val="21"/>
          <w:szCs w:val="21"/>
        </w:rPr>
        <w:t>Discover how to succeed</w:t>
      </w:r>
      <w:r w:rsidRPr="00584D47">
        <w:rPr>
          <w:rFonts w:ascii="Chalkboard" w:hAnsi="Chalkboard"/>
          <w:color w:val="0A0A0A"/>
          <w:sz w:val="21"/>
          <w:szCs w:val="21"/>
        </w:rPr>
        <w:t>, not by defeating the other side, but by advocating persuasively for your own.</w:t>
      </w:r>
    </w:p>
    <w:p w14:paraId="4903BB61" w14:textId="77777777" w:rsidR="00584D47" w:rsidRPr="00584D47" w:rsidRDefault="00584D47" w:rsidP="00584D47">
      <w:pPr>
        <w:pStyle w:val="Heading3"/>
        <w:spacing w:before="210" w:after="75"/>
        <w:jc w:val="center"/>
        <w:rPr>
          <w:rFonts w:ascii="Chalkboard" w:eastAsia="Times New Roman" w:hAnsi="Chalkboard"/>
          <w:color w:val="70AD47" w:themeColor="accent6"/>
        </w:rPr>
      </w:pPr>
      <w:r w:rsidRPr="00584D47">
        <w:rPr>
          <w:rFonts w:ascii="Chalkboard" w:eastAsia="Times New Roman" w:hAnsi="Chalkboard"/>
          <w:b/>
          <w:bCs/>
          <w:color w:val="70AD47" w:themeColor="accent6"/>
        </w:rPr>
        <w:t>Day 2</w:t>
      </w:r>
    </w:p>
    <w:p w14:paraId="2F3846FD" w14:textId="77777777" w:rsidR="00584D47" w:rsidRPr="00584D47" w:rsidRDefault="00584D47" w:rsidP="00584D47">
      <w:pPr>
        <w:pStyle w:val="Heading3"/>
        <w:spacing w:before="210" w:after="75" w:line="276" w:lineRule="atLeast"/>
        <w:rPr>
          <w:rFonts w:ascii="Chalkboard" w:eastAsia="Times New Roman" w:hAnsi="Chalkboard"/>
          <w:b/>
          <w:bCs/>
          <w:color w:val="70AD47" w:themeColor="accent6"/>
        </w:rPr>
      </w:pPr>
      <w:r w:rsidRPr="00584D47">
        <w:rPr>
          <w:rFonts w:ascii="Chalkboard" w:eastAsia="Times New Roman" w:hAnsi="Chalkboard"/>
          <w:b/>
          <w:color w:val="70AD47" w:themeColor="accent6"/>
        </w:rPr>
        <w:t>Managing Interpersonal Dynamics</w:t>
      </w:r>
    </w:p>
    <w:p w14:paraId="1D082E15" w14:textId="77777777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 w:rsidRPr="00584D47">
        <w:rPr>
          <w:rFonts w:ascii="Chalkboard" w:hAnsi="Chalkboard"/>
          <w:color w:val="0A0A0A"/>
          <w:sz w:val="21"/>
          <w:szCs w:val="21"/>
        </w:rPr>
        <w:t>Building on Day 1, you’ll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b/>
          <w:bCs/>
          <w:color w:val="0A0A0A"/>
          <w:sz w:val="21"/>
          <w:szCs w:val="21"/>
        </w:rPr>
        <w:t>discover how to manage the tension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color w:val="0A0A0A"/>
          <w:sz w:val="21"/>
          <w:szCs w:val="21"/>
        </w:rPr>
        <w:t>between empathy and assertiveness. Learn to navigate personality differences, diverse agendas, and social pressures.</w:t>
      </w:r>
    </w:p>
    <w:p w14:paraId="5DDC8AC2" w14:textId="7DD37DA8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 w:rsidRPr="00584D47">
        <w:rPr>
          <w:rFonts w:ascii="Chalkboard" w:hAnsi="Chalkboard"/>
          <w:color w:val="0A0A0A"/>
          <w:sz w:val="21"/>
          <w:szCs w:val="21"/>
        </w:rPr>
        <w:t>By evaluating your personal tendencies in the face of conflict, you’ll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b/>
          <w:bCs/>
          <w:color w:val="0A0A0A"/>
          <w:sz w:val="21"/>
          <w:szCs w:val="21"/>
        </w:rPr>
        <w:t>learn to manage your strengths and weaknesses</w:t>
      </w:r>
      <w:r>
        <w:rPr>
          <w:rFonts w:ascii="Chalkboard" w:hAnsi="Chalkboard"/>
          <w:b/>
          <w:bCs/>
          <w:color w:val="0A0A0A"/>
          <w:sz w:val="21"/>
          <w:szCs w:val="21"/>
        </w:rPr>
        <w:t xml:space="preserve"> </w:t>
      </w:r>
      <w:r w:rsidRPr="00584D47">
        <w:rPr>
          <w:rFonts w:ascii="Chalkboard" w:hAnsi="Chalkboard"/>
          <w:color w:val="0A0A0A"/>
          <w:sz w:val="21"/>
          <w:szCs w:val="21"/>
        </w:rPr>
        <w:t>to become a more effective negotiator.</w:t>
      </w:r>
    </w:p>
    <w:p w14:paraId="70C417FB" w14:textId="77777777" w:rsidR="00584D47" w:rsidRPr="00584D47" w:rsidRDefault="00584D47" w:rsidP="00584D47">
      <w:pPr>
        <w:pStyle w:val="Heading3"/>
        <w:spacing w:before="210" w:after="75"/>
        <w:jc w:val="center"/>
        <w:rPr>
          <w:rFonts w:ascii="Chalkboard" w:eastAsia="Times New Roman" w:hAnsi="Chalkboard"/>
          <w:color w:val="70AD47" w:themeColor="accent6"/>
        </w:rPr>
      </w:pPr>
      <w:r w:rsidRPr="00584D47">
        <w:rPr>
          <w:rFonts w:ascii="Chalkboard" w:eastAsia="Times New Roman" w:hAnsi="Chalkboard"/>
          <w:b/>
          <w:bCs/>
          <w:color w:val="70AD47" w:themeColor="accent6"/>
        </w:rPr>
        <w:t>Day 3</w:t>
      </w:r>
    </w:p>
    <w:p w14:paraId="2DD8DA6B" w14:textId="77777777" w:rsidR="00584D47" w:rsidRPr="00584D47" w:rsidRDefault="00584D47" w:rsidP="00584D47">
      <w:pPr>
        <w:pStyle w:val="Heading3"/>
        <w:spacing w:before="210" w:after="75" w:line="276" w:lineRule="atLeast"/>
        <w:rPr>
          <w:rFonts w:ascii="Chalkboard" w:eastAsia="Times New Roman" w:hAnsi="Chalkboard"/>
          <w:b/>
          <w:bCs/>
          <w:color w:val="70AD47" w:themeColor="accent6"/>
        </w:rPr>
      </w:pPr>
      <w:r w:rsidRPr="00584D47">
        <w:rPr>
          <w:rFonts w:ascii="Chalkboard" w:eastAsia="Times New Roman" w:hAnsi="Chalkboard"/>
          <w:b/>
          <w:color w:val="70AD47" w:themeColor="accent6"/>
        </w:rPr>
        <w:t>Addressing Negotiation Complexities</w:t>
      </w:r>
    </w:p>
    <w:p w14:paraId="733FF370" w14:textId="5303F89C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>
        <w:rPr>
          <w:rFonts w:ascii="Chalkboard" w:hAnsi="Chalkboard"/>
          <w:color w:val="0A0A0A"/>
          <w:sz w:val="21"/>
          <w:szCs w:val="21"/>
        </w:rPr>
        <w:t xml:space="preserve">On the </w:t>
      </w:r>
      <w:proofErr w:type="spellStart"/>
      <w:r>
        <w:rPr>
          <w:rFonts w:ascii="Chalkboard" w:hAnsi="Chalkboard"/>
          <w:color w:val="0A0A0A"/>
          <w:sz w:val="21"/>
          <w:szCs w:val="21"/>
        </w:rPr>
        <w:t>forth</w:t>
      </w:r>
      <w:proofErr w:type="spellEnd"/>
      <w:r w:rsidRPr="00584D47">
        <w:rPr>
          <w:rFonts w:ascii="Chalkboard" w:hAnsi="Chalkboard"/>
          <w:color w:val="0A0A0A"/>
          <w:sz w:val="21"/>
          <w:szCs w:val="21"/>
        </w:rPr>
        <w:t xml:space="preserve"> day you’ll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Style w:val="Strong"/>
          <w:rFonts w:ascii="Chalkboard" w:hAnsi="Chalkboard"/>
          <w:color w:val="0A0A0A"/>
          <w:sz w:val="21"/>
          <w:szCs w:val="21"/>
        </w:rPr>
        <w:t>build on your accumulated knowledge to generate descriptive insights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color w:val="0A0A0A"/>
          <w:sz w:val="21"/>
          <w:szCs w:val="21"/>
        </w:rPr>
        <w:t xml:space="preserve">for negotiating across a variety of competitive contexts. You will learn what tools work best for managers who need to shape agreements and informal understandings within a complex web of relationships. You will discover strategies for anticipating and responding to </w:t>
      </w:r>
      <w:r w:rsidRPr="00584D47">
        <w:rPr>
          <w:rFonts w:ascii="Chalkboard" w:hAnsi="Chalkboard"/>
          <w:color w:val="0A0A0A"/>
          <w:sz w:val="21"/>
          <w:szCs w:val="21"/>
        </w:rPr>
        <w:lastRenderedPageBreak/>
        <w:t>an array of complicating factors — from multiple parties and coalitions to cultural and value differences</w:t>
      </w:r>
    </w:p>
    <w:p w14:paraId="776B1535" w14:textId="77777777" w:rsidR="00584D47" w:rsidRPr="00584D47" w:rsidRDefault="00584D47" w:rsidP="00584D47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color w:val="0A0A0A"/>
          <w:sz w:val="21"/>
          <w:szCs w:val="21"/>
        </w:rPr>
      </w:pPr>
      <w:r w:rsidRPr="00584D47">
        <w:rPr>
          <w:rFonts w:ascii="Chalkboard" w:hAnsi="Chalkboard"/>
          <w:color w:val="0A0A0A"/>
          <w:sz w:val="21"/>
          <w:szCs w:val="21"/>
        </w:rPr>
        <w:t>Through relevant case studies you’ll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Style w:val="Strong"/>
          <w:rFonts w:ascii="Chalkboard" w:hAnsi="Chalkboard"/>
          <w:color w:val="0A0A0A"/>
          <w:sz w:val="21"/>
          <w:szCs w:val="21"/>
        </w:rPr>
        <w:t>learn how to apply negotiation theory to real-world situations</w:t>
      </w:r>
      <w:r w:rsidRPr="00584D47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4D47">
        <w:rPr>
          <w:rFonts w:ascii="Chalkboard" w:hAnsi="Chalkboard"/>
          <w:color w:val="0A0A0A"/>
          <w:sz w:val="21"/>
          <w:szCs w:val="21"/>
        </w:rPr>
        <w:t>and will have the opportunity to practice your newfound negotiation techniques.</w:t>
      </w:r>
    </w:p>
    <w:p w14:paraId="62198677" w14:textId="21FA37BA" w:rsidR="00584D47" w:rsidRPr="00584D47" w:rsidRDefault="00584D47" w:rsidP="00584D47">
      <w:pPr>
        <w:pStyle w:val="Heading3"/>
        <w:spacing w:before="210" w:after="75"/>
        <w:rPr>
          <w:rFonts w:ascii="Chalkboard" w:eastAsia="Times New Roman" w:hAnsi="Chalkboard"/>
          <w:color w:val="70AD47" w:themeColor="accent6"/>
        </w:rPr>
      </w:pPr>
      <w:r w:rsidRPr="00584D47">
        <w:rPr>
          <w:rFonts w:ascii="Chalkboard" w:eastAsia="Times New Roman" w:hAnsi="Chalkboard"/>
          <w:b/>
          <w:bCs/>
          <w:color w:val="70AD47" w:themeColor="accent6"/>
        </w:rPr>
        <w:t xml:space="preserve">                    Day 4 </w:t>
      </w:r>
    </w:p>
    <w:p w14:paraId="6DFE6205" w14:textId="77777777" w:rsidR="00D63158" w:rsidRDefault="00584D47" w:rsidP="00D63158">
      <w:pPr>
        <w:pStyle w:val="Heading3"/>
        <w:spacing w:before="210" w:after="75" w:line="276" w:lineRule="atLeast"/>
        <w:rPr>
          <w:rFonts w:ascii="Chalkboard" w:eastAsia="Times New Roman" w:hAnsi="Chalkboard"/>
          <w:b/>
          <w:color w:val="70AD47" w:themeColor="accent6"/>
        </w:rPr>
      </w:pPr>
      <w:r w:rsidRPr="00584D47">
        <w:rPr>
          <w:rFonts w:ascii="Chalkboard" w:eastAsia="Times New Roman" w:hAnsi="Chalkboard"/>
          <w:b/>
          <w:color w:val="70AD47" w:themeColor="accent6"/>
        </w:rPr>
        <w:t>Extending Your Learning</w:t>
      </w:r>
    </w:p>
    <w:p w14:paraId="3EB4D5A9" w14:textId="50D7DD08" w:rsidR="00D63158" w:rsidRDefault="00D63158" w:rsidP="00D63158">
      <w:pPr>
        <w:pStyle w:val="Heading3"/>
        <w:spacing w:before="210" w:after="75" w:line="276" w:lineRule="atLeast"/>
        <w:jc w:val="both"/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</w:pPr>
      <w:r w:rsidRPr="00D63158">
        <w:rPr>
          <w:rFonts w:ascii="Helvetica" w:eastAsia="Times New Roman" w:hAnsi="Helvetica" w:cs="Times New Roman"/>
          <w:b/>
          <w:bCs/>
          <w:color w:val="B5111A"/>
          <w:sz w:val="21"/>
          <w:szCs w:val="21"/>
        </w:rPr>
        <w:t xml:space="preserve"> </w:t>
      </w:r>
      <w:r w:rsidRPr="00D63158">
        <w:rPr>
          <w:rFonts w:ascii="Chalkboard" w:eastAsia="Times New Roman" w:hAnsi="Chalkboard" w:cs="Times New Roman"/>
          <w:b/>
          <w:bCs/>
          <w:color w:val="000000" w:themeColor="text1"/>
          <w:sz w:val="21"/>
          <w:szCs w:val="21"/>
        </w:rPr>
        <w:t>Understanding the Psychological Barriers that Derail Negotiations</w:t>
      </w:r>
      <w:r w:rsidRPr="00D63158">
        <w:rPr>
          <w:rFonts w:ascii="Chalkboard" w:eastAsia="Times New Roman" w:hAnsi="Chalkboard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D63158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— How many among us have carefully planned for a negotiation, only to end up with a very different outcome because we got caught up in the “heat of th</w:t>
      </w:r>
      <w:r w:rsidR="002B5EFA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e moment”? In this </w:t>
      </w:r>
      <w:r w:rsidRPr="00D63158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session, </w:t>
      </w:r>
      <w:r w:rsidR="002B5EFA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GNMLTI expert shares </w:t>
      </w:r>
      <w:r w:rsidR="002B5EFA" w:rsidRPr="00D63158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research</w:t>
      </w:r>
      <w:r w:rsidRPr="00D63158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 findings into what causes us to become sidetracked in negotiations— and provides a proven framework for effective decision-making.</w:t>
      </w:r>
    </w:p>
    <w:p w14:paraId="0B5404C4" w14:textId="5A539663" w:rsidR="002B5EFA" w:rsidRPr="002B5EFA" w:rsidRDefault="002B5EFA" w:rsidP="002B5EFA">
      <w:pPr>
        <w:rPr>
          <w:rFonts w:ascii="Chalkboard" w:hAnsi="Chalkboard"/>
          <w:b/>
          <w:color w:val="70AD47" w:themeColor="accent6"/>
        </w:rPr>
      </w:pPr>
      <w:r>
        <w:rPr>
          <w:rFonts w:ascii="Chalkboard" w:hAnsi="Chalkboard"/>
          <w:b/>
          <w:color w:val="70AD47" w:themeColor="accent6"/>
        </w:rPr>
        <w:t xml:space="preserve">                       </w:t>
      </w:r>
      <w:r w:rsidRPr="002B5EFA">
        <w:rPr>
          <w:rFonts w:ascii="Chalkboard" w:hAnsi="Chalkboard"/>
          <w:b/>
          <w:color w:val="70AD47" w:themeColor="accent6"/>
        </w:rPr>
        <w:t>Day 5</w:t>
      </w:r>
    </w:p>
    <w:p w14:paraId="15BA12A2" w14:textId="64EFDAFA" w:rsidR="00DC308B" w:rsidRPr="00344AD4" w:rsidRDefault="00584D47" w:rsidP="00344AD4">
      <w:pPr>
        <w:jc w:val="both"/>
        <w:rPr>
          <w:rFonts w:ascii="Chalkboard" w:eastAsia="Times New Roman" w:hAnsi="Chalkboard" w:cs="Times New Roman"/>
        </w:rPr>
      </w:pPr>
      <w:r>
        <w:rPr>
          <w:rFonts w:ascii="Helvetica" w:hAnsi="Helvetica"/>
          <w:color w:val="0A0A0A"/>
          <w:sz w:val="21"/>
          <w:szCs w:val="21"/>
        </w:rPr>
        <w:br/>
      </w:r>
      <w:r w:rsidRPr="00344AD4">
        <w:rPr>
          <w:rFonts w:ascii="Chalkboard" w:hAnsi="Chalkboard"/>
          <w:b/>
          <w:color w:val="0A0A0A"/>
          <w:sz w:val="21"/>
          <w:szCs w:val="21"/>
        </w:rPr>
        <w:t>Negotiating the Impossible</w:t>
      </w:r>
      <w:r w:rsidR="00DC308B" w:rsidRPr="00344AD4">
        <w:rPr>
          <w:rFonts w:ascii="Chalkboard" w:hAnsi="Chalkboard"/>
          <w:color w:val="0A0A0A"/>
          <w:sz w:val="21"/>
          <w:szCs w:val="21"/>
        </w:rPr>
        <w:t>:</w:t>
      </w:r>
      <w:r w:rsidR="00DC308B" w:rsidRPr="00344AD4">
        <w:rPr>
          <w:rStyle w:val="apple-converted-space"/>
          <w:rFonts w:ascii="Chalkboard" w:eastAsia="Times New Roman" w:hAnsi="Chalkboard"/>
          <w:color w:val="0A0A0A"/>
          <w:sz w:val="21"/>
          <w:szCs w:val="21"/>
          <w:shd w:val="clear" w:color="auto" w:fill="FFFFFF"/>
        </w:rPr>
        <w:t xml:space="preserve"> </w:t>
      </w:r>
      <w:r w:rsidR="00DC308B" w:rsidRPr="00344AD4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 </w:t>
      </w:r>
      <w:r w:rsidR="00C468AB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 xml:space="preserve">In this session the GNMLTI facilitator </w:t>
      </w:r>
      <w:r w:rsidR="00DC308B" w:rsidRPr="00344AD4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draws on behind-the-scenes stories of fascinating negotiations from history, business, medicine, and sports to provide principles and tactics that can be applied in everyday life, whether you are negotiating a corporate deal, fielding a job offer, resolving a business dispute, or tackling obstacles in personal relationships.</w:t>
      </w:r>
    </w:p>
    <w:p w14:paraId="6107A861" w14:textId="2FD28396" w:rsidR="00584D47" w:rsidRPr="00344AD4" w:rsidRDefault="00344AD4" w:rsidP="00B76F78">
      <w:pPr>
        <w:pStyle w:val="NormalWeb"/>
        <w:spacing w:before="0" w:beforeAutospacing="0" w:after="180" w:afterAutospacing="0" w:line="319" w:lineRule="atLeast"/>
        <w:jc w:val="both"/>
        <w:rPr>
          <w:rFonts w:ascii="Chalkboard" w:hAnsi="Chalkboard"/>
          <w:b/>
          <w:color w:val="0A0A0A"/>
          <w:sz w:val="21"/>
          <w:szCs w:val="21"/>
        </w:rPr>
      </w:pPr>
      <w:r w:rsidRPr="00344AD4">
        <w:rPr>
          <w:rFonts w:ascii="Chalkboard" w:hAnsi="Chalkboard"/>
          <w:b/>
          <w:color w:val="70AD47" w:themeColor="accent6"/>
          <w:sz w:val="21"/>
          <w:szCs w:val="21"/>
        </w:rPr>
        <w:t xml:space="preserve">           </w:t>
      </w:r>
      <w:r w:rsidR="00B76F78">
        <w:rPr>
          <w:rFonts w:ascii="Chalkboard" w:hAnsi="Chalkboard"/>
          <w:b/>
          <w:color w:val="70AD47" w:themeColor="accent6"/>
          <w:sz w:val="21"/>
          <w:szCs w:val="21"/>
        </w:rPr>
        <w:t xml:space="preserve">                </w:t>
      </w:r>
      <w:r w:rsidRPr="00344AD4">
        <w:rPr>
          <w:rFonts w:ascii="Chalkboard" w:hAnsi="Chalkboard"/>
          <w:b/>
          <w:color w:val="70AD47" w:themeColor="accent6"/>
          <w:sz w:val="21"/>
          <w:szCs w:val="21"/>
        </w:rPr>
        <w:t>Day</w:t>
      </w:r>
      <w:r w:rsidR="00B76F78">
        <w:rPr>
          <w:rFonts w:ascii="Chalkboard" w:hAnsi="Chalkboard"/>
          <w:b/>
          <w:color w:val="70AD47" w:themeColor="accent6"/>
          <w:sz w:val="21"/>
          <w:szCs w:val="21"/>
        </w:rPr>
        <w:t xml:space="preserve">6  </w:t>
      </w:r>
      <w:r w:rsidR="00584D47" w:rsidRPr="00344AD4">
        <w:rPr>
          <w:rFonts w:ascii="Chalkboard" w:hAnsi="Chalkboard"/>
          <w:b/>
          <w:color w:val="70AD47" w:themeColor="accent6"/>
          <w:sz w:val="21"/>
          <w:szCs w:val="21"/>
        </w:rPr>
        <w:br/>
      </w:r>
      <w:r w:rsidR="00584D47">
        <w:rPr>
          <w:rFonts w:ascii="Helvetica" w:hAnsi="Helvetica"/>
          <w:color w:val="0A0A0A"/>
          <w:sz w:val="21"/>
          <w:szCs w:val="21"/>
        </w:rPr>
        <w:t xml:space="preserve"> </w:t>
      </w:r>
      <w:r w:rsidR="00584D47" w:rsidRPr="00344AD4">
        <w:rPr>
          <w:rFonts w:ascii="Chalkboard" w:hAnsi="Chalkboard"/>
          <w:b/>
          <w:color w:val="0A0A0A"/>
          <w:sz w:val="21"/>
          <w:szCs w:val="21"/>
        </w:rPr>
        <w:t>Leveraging the Power of Emotions as You Negotiate</w:t>
      </w:r>
    </w:p>
    <w:p w14:paraId="03E867D4" w14:textId="79032009" w:rsidR="00584D47" w:rsidRPr="003826D2" w:rsidRDefault="00B76F78" w:rsidP="00584D47">
      <w:pPr>
        <w:jc w:val="both"/>
        <w:rPr>
          <w:rFonts w:ascii="Chalkboard" w:eastAsia="Times New Roman" w:hAnsi="Chalkboard" w:cs="Times New Roman"/>
        </w:rPr>
      </w:pPr>
      <w:r w:rsidRPr="00B76F78">
        <w:rPr>
          <w:rFonts w:ascii="Chalkboard" w:eastAsia="Times New Roman" w:hAnsi="Chalkboard" w:cs="Times New Roman"/>
          <w:color w:val="0A0A0A"/>
          <w:sz w:val="21"/>
          <w:szCs w:val="21"/>
          <w:shd w:val="clear" w:color="auto" w:fill="FFFFFF"/>
        </w:rPr>
        <w:t>Left unchecked, emotions can turn productive negotiations into unprofitable disasters. Managed properly, however, they can serve as a lever for creating greater value, exerting more control, and achieving better outcomes.</w:t>
      </w:r>
    </w:p>
    <w:p w14:paraId="748AABBC" w14:textId="77777777" w:rsidR="007617E5" w:rsidRPr="007617E5" w:rsidRDefault="007617E5" w:rsidP="007617E5">
      <w:pPr>
        <w:pStyle w:val="Heading5"/>
        <w:spacing w:before="450" w:after="75"/>
        <w:rPr>
          <w:rFonts w:ascii="Chalkboard" w:eastAsia="Times New Roman" w:hAnsi="Chalkboard"/>
          <w:b/>
          <w:color w:val="70AD47" w:themeColor="accent6"/>
        </w:rPr>
      </w:pPr>
      <w:r w:rsidRPr="007617E5">
        <w:rPr>
          <w:rFonts w:ascii="Chalkboard" w:eastAsia="Times New Roman" w:hAnsi="Chalkboard"/>
          <w:b/>
          <w:color w:val="70AD47" w:themeColor="accent6"/>
        </w:rPr>
        <w:t>Accelerate Your Negotiation Skills</w:t>
      </w:r>
    </w:p>
    <w:p w14:paraId="08C77A1E" w14:textId="3D113722" w:rsidR="00BA19AA" w:rsidRDefault="007617E5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  <w:r w:rsidRPr="00587AD4">
        <w:rPr>
          <w:rFonts w:ascii="Chalkboard" w:hAnsi="Chalkboard"/>
          <w:color w:val="0A0A0A"/>
          <w:sz w:val="21"/>
          <w:szCs w:val="21"/>
        </w:rPr>
        <w:t>In sessi</w:t>
      </w:r>
      <w:r w:rsidR="00587AD4" w:rsidRPr="00587AD4">
        <w:rPr>
          <w:rFonts w:ascii="Chalkboard" w:hAnsi="Chalkboard"/>
          <w:color w:val="0A0A0A"/>
          <w:sz w:val="21"/>
          <w:szCs w:val="21"/>
        </w:rPr>
        <w:t xml:space="preserve">ons taught by our </w:t>
      </w:r>
      <w:r w:rsidR="00B152BB" w:rsidRPr="00587AD4">
        <w:rPr>
          <w:rFonts w:ascii="Chalkboard" w:hAnsi="Chalkboard"/>
          <w:color w:val="0A0A0A"/>
          <w:sz w:val="21"/>
          <w:szCs w:val="21"/>
        </w:rPr>
        <w:t>expert,</w:t>
      </w:r>
      <w:r w:rsidRPr="00587AD4">
        <w:rPr>
          <w:rFonts w:ascii="Chalkboard" w:hAnsi="Chalkboard"/>
          <w:color w:val="0A0A0A"/>
          <w:sz w:val="21"/>
          <w:szCs w:val="21"/>
        </w:rPr>
        <w:t xml:space="preserve"> you’ll broaden your understanding of negotiation concepts, acquire proven negotiating techniques, and have the opportunity to put your learning into practice. If you’re ready to become a more skilled negotiator and a more effective leader, register for</w:t>
      </w:r>
      <w:r w:rsidRPr="00587AD4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7AD4">
        <w:rPr>
          <w:rStyle w:val="Emphasis"/>
          <w:rFonts w:ascii="Chalkboard" w:hAnsi="Chalkboard"/>
          <w:b/>
          <w:bCs/>
          <w:color w:val="0A0A0A"/>
          <w:sz w:val="21"/>
          <w:szCs w:val="21"/>
        </w:rPr>
        <w:t>Negotiation and Leadership</w:t>
      </w:r>
      <w:r w:rsidRPr="00587AD4">
        <w:rPr>
          <w:rStyle w:val="apple-converted-space"/>
          <w:rFonts w:ascii="Chalkboard" w:hAnsi="Chalkboard"/>
          <w:color w:val="0A0A0A"/>
          <w:sz w:val="21"/>
          <w:szCs w:val="21"/>
        </w:rPr>
        <w:t> </w:t>
      </w:r>
      <w:r w:rsidRPr="00587AD4">
        <w:rPr>
          <w:rFonts w:ascii="Chalkboard" w:hAnsi="Chalkboard"/>
          <w:color w:val="0A0A0A"/>
          <w:sz w:val="21"/>
          <w:szCs w:val="21"/>
        </w:rPr>
        <w:t>today.</w:t>
      </w:r>
    </w:p>
    <w:p w14:paraId="07F0FD86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433AA1B8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3B5AF7D8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2BE2F7CE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3D49679D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4418BA57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03B18050" w14:textId="77777777" w:rsidR="003826D2" w:rsidRDefault="003826D2" w:rsidP="00F5083E">
      <w:pPr>
        <w:pStyle w:val="NormalWeb"/>
        <w:spacing w:before="0" w:beforeAutospacing="0" w:after="180" w:afterAutospacing="0"/>
        <w:rPr>
          <w:rFonts w:ascii="Chalkboard" w:hAnsi="Chalkboard"/>
          <w:color w:val="0A0A0A"/>
          <w:sz w:val="21"/>
          <w:szCs w:val="21"/>
        </w:rPr>
      </w:pPr>
    </w:p>
    <w:p w14:paraId="46893B2B" w14:textId="77777777" w:rsidR="001F5403" w:rsidRPr="002F1B87" w:rsidRDefault="001F5403" w:rsidP="001F5403">
      <w:pPr>
        <w:jc w:val="both"/>
        <w:rPr>
          <w:rFonts w:ascii="Chalkboard" w:hAnsi="Chalkboard"/>
          <w:b/>
          <w:color w:val="70AD47" w:themeColor="accent6"/>
          <w:sz w:val="21"/>
          <w:szCs w:val="21"/>
        </w:rPr>
      </w:pPr>
    </w:p>
    <w:p w14:paraId="6DB3208F" w14:textId="77777777" w:rsidR="00B152BB" w:rsidRPr="00587AD4" w:rsidRDefault="00B152BB" w:rsidP="00B97F96">
      <w:pPr>
        <w:pStyle w:val="NormalWeb"/>
        <w:spacing w:before="0" w:beforeAutospacing="0" w:after="180" w:afterAutospacing="0"/>
        <w:jc w:val="both"/>
        <w:rPr>
          <w:rFonts w:ascii="Chalkboard" w:hAnsi="Chalkboard"/>
          <w:color w:val="0A0A0A"/>
          <w:sz w:val="21"/>
          <w:szCs w:val="21"/>
        </w:rPr>
      </w:pPr>
    </w:p>
    <w:p w14:paraId="4EAB63D3" w14:textId="77777777" w:rsidR="00FE1AEC" w:rsidRPr="00B738E3" w:rsidRDefault="00FE1AEC" w:rsidP="00FE1AEC">
      <w:pPr>
        <w:rPr>
          <w:rFonts w:ascii="Chalkboard" w:hAnsi="Chalkboard"/>
          <w:b/>
          <w:color w:val="FF0000"/>
          <w:sz w:val="28"/>
          <w:szCs w:val="28"/>
        </w:rPr>
      </w:pPr>
      <w:r w:rsidRPr="00B738E3">
        <w:rPr>
          <w:rFonts w:ascii="Chalkboard" w:hAnsi="Chalkboard"/>
          <w:b/>
          <w:color w:val="FF0000"/>
          <w:sz w:val="28"/>
          <w:szCs w:val="28"/>
        </w:rPr>
        <w:lastRenderedPageBreak/>
        <w:t>Course Dates</w:t>
      </w:r>
    </w:p>
    <w:tbl>
      <w:tblPr>
        <w:tblpPr w:leftFromText="180" w:rightFromText="180" w:vertAnchor="text" w:horzAnchor="margin" w:tblpXSpec="center" w:tblpY="51"/>
        <w:tblW w:w="94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70AD47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71"/>
      </w:tblGrid>
      <w:tr w:rsidR="00FE1AEC" w:rsidRPr="00BB7DC2" w14:paraId="0B94010F" w14:textId="77777777" w:rsidTr="005A4DA1">
        <w:trPr>
          <w:trHeight w:val="144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7A5D8" w14:textId="5678E250" w:rsidR="00FE1AEC" w:rsidRPr="009D595D" w:rsidRDefault="00B34D95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1</w:t>
            </w:r>
            <w:r w:rsidR="00FE1AE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20FA" w14:textId="77777777" w:rsidR="00D3112F" w:rsidRDefault="00D3112F" w:rsidP="00D3112F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 August 2019- 10 August 2019</w:t>
            </w:r>
          </w:p>
          <w:p w14:paraId="62AC6B0F" w14:textId="3D02CCE1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</w:p>
        </w:tc>
      </w:tr>
      <w:tr w:rsidR="00FE1AEC" w:rsidRPr="00BB7DC2" w14:paraId="42CA3749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9516C" w14:textId="2EBE77F5" w:rsidR="00FE1AEC" w:rsidRDefault="00EF65C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2</w:t>
            </w:r>
            <w:r w:rsidR="00FE1AE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DE575" w14:textId="77777777" w:rsidR="00EF7FE4" w:rsidRDefault="00EF7FE4" w:rsidP="00EF7FE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2019- 12 October 2019</w:t>
            </w:r>
          </w:p>
          <w:p w14:paraId="48E98CC5" w14:textId="52FB3C19" w:rsidR="00FE1AEC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E1AEC" w:rsidRPr="00BB7DC2" w14:paraId="79C7614E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7BD90" w14:textId="720BEE1A" w:rsidR="00FE1AEC" w:rsidRDefault="00EF65C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3</w:t>
            </w:r>
            <w:r w:rsidR="00FE1AE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C697B" w14:textId="4FE65ADE" w:rsidR="00FE1AEC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November 2019- 16 November 2019</w:t>
            </w:r>
          </w:p>
        </w:tc>
      </w:tr>
      <w:tr w:rsidR="00FE1AEC" w:rsidRPr="00BB7DC2" w14:paraId="7880DE1C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CF46E" w14:textId="77777777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Price Per Person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0CFB" w14:textId="4F994DAA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0F3ED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2 650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includes pick up from Airport to and fro, pick up from lodge to and fro to the training Center </w:t>
            </w:r>
          </w:p>
        </w:tc>
      </w:tr>
      <w:tr w:rsidR="00FE1AEC" w:rsidRPr="00BB7DC2" w14:paraId="73A42878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5CBB7" w14:textId="77777777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4E28D" w14:textId="5006F25A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0F3ED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490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per person for </w:t>
            </w:r>
            <w:r w:rsidR="000F3ED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(This include bed and 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and Dinner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)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vat Included</w:t>
            </w:r>
          </w:p>
        </w:tc>
      </w:tr>
      <w:tr w:rsidR="00FE1AEC" w:rsidRPr="00BB7DC2" w14:paraId="79AC45EF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6DFD" w14:textId="77777777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5806A" w14:textId="13F05D0C" w:rsidR="00FE1AEC" w:rsidRPr="009D595D" w:rsidRDefault="00FE1AEC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$ 3.</w:t>
            </w:r>
            <w:r w:rsidR="000F3ED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150</w:t>
            </w:r>
          </w:p>
        </w:tc>
      </w:tr>
      <w:tr w:rsidR="00FE1AEC" w:rsidRPr="00BB7DC2" w14:paraId="5538CB08" w14:textId="77777777" w:rsidTr="009339CD">
        <w:trPr>
          <w:trHeight w:val="2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E373" w14:textId="77777777" w:rsidR="00FE1AEC" w:rsidRPr="00BB7DC2" w:rsidRDefault="00FE1AEC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995E8" w14:textId="77777777" w:rsidR="00FE1AEC" w:rsidRPr="00BB7DC2" w:rsidRDefault="00FE1AEC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7ED1E584" w14:textId="77777777" w:rsidR="00FE1AEC" w:rsidRDefault="00FE1AEC" w:rsidP="00FE1AEC">
      <w:pPr>
        <w:rPr>
          <w:rFonts w:ascii="Chalkboard" w:hAnsi="Chalkboard"/>
          <w:b/>
        </w:rPr>
      </w:pPr>
    </w:p>
    <w:p w14:paraId="723B97B4" w14:textId="77777777" w:rsidR="00B97F96" w:rsidRPr="000C0233" w:rsidRDefault="00B97F96" w:rsidP="000C0233">
      <w:pPr>
        <w:shd w:val="clear" w:color="auto" w:fill="FFFFFF"/>
        <w:spacing w:after="90"/>
        <w:jc w:val="both"/>
        <w:rPr>
          <w:rFonts w:ascii="Helvetica" w:eastAsia="Times New Roman" w:hAnsi="Helvetica" w:cs="Times New Roman"/>
          <w:color w:val="0A0A0A"/>
          <w:sz w:val="21"/>
          <w:szCs w:val="21"/>
        </w:rPr>
      </w:pPr>
    </w:p>
    <w:p w14:paraId="1AEBAF64" w14:textId="77777777" w:rsidR="000C0233" w:rsidRPr="001663B2" w:rsidRDefault="000C0233" w:rsidP="001663B2">
      <w:pPr>
        <w:jc w:val="both"/>
        <w:rPr>
          <w:rFonts w:ascii="Chalkboard" w:hAnsi="Chalkboard"/>
          <w:b/>
          <w:color w:val="70AD47" w:themeColor="accent6"/>
        </w:rPr>
      </w:pPr>
    </w:p>
    <w:sectPr w:rsidR="000C0233" w:rsidRPr="001663B2" w:rsidSect="00BE728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2DE1"/>
    <w:multiLevelType w:val="multilevel"/>
    <w:tmpl w:val="7BB4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E0AE0"/>
    <w:multiLevelType w:val="multilevel"/>
    <w:tmpl w:val="BD2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E277F"/>
    <w:multiLevelType w:val="multilevel"/>
    <w:tmpl w:val="BBA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B2"/>
    <w:rsid w:val="000C0233"/>
    <w:rsid w:val="000F3EDC"/>
    <w:rsid w:val="001663B2"/>
    <w:rsid w:val="001F5403"/>
    <w:rsid w:val="00260DC6"/>
    <w:rsid w:val="002B5EFA"/>
    <w:rsid w:val="00344AD4"/>
    <w:rsid w:val="003826D2"/>
    <w:rsid w:val="00446985"/>
    <w:rsid w:val="004622C3"/>
    <w:rsid w:val="00584D47"/>
    <w:rsid w:val="00587AD4"/>
    <w:rsid w:val="005A4DA1"/>
    <w:rsid w:val="005F0BF1"/>
    <w:rsid w:val="006610F5"/>
    <w:rsid w:val="006B54F2"/>
    <w:rsid w:val="007617E5"/>
    <w:rsid w:val="008078C5"/>
    <w:rsid w:val="00873750"/>
    <w:rsid w:val="00917336"/>
    <w:rsid w:val="00987489"/>
    <w:rsid w:val="009B3B62"/>
    <w:rsid w:val="00B152BB"/>
    <w:rsid w:val="00B34D95"/>
    <w:rsid w:val="00B76F78"/>
    <w:rsid w:val="00B97F96"/>
    <w:rsid w:val="00BA19AA"/>
    <w:rsid w:val="00BE728F"/>
    <w:rsid w:val="00BF4FE5"/>
    <w:rsid w:val="00C468AB"/>
    <w:rsid w:val="00D3112F"/>
    <w:rsid w:val="00D63158"/>
    <w:rsid w:val="00DC308B"/>
    <w:rsid w:val="00EF65CB"/>
    <w:rsid w:val="00EF7FE4"/>
    <w:rsid w:val="00F5083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F12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3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7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B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663B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663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B97F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7F96"/>
    <w:rPr>
      <w:b/>
      <w:bCs/>
    </w:rPr>
  </w:style>
  <w:style w:type="character" w:customStyle="1" w:styleId="apple-converted-space">
    <w:name w:val="apple-converted-space"/>
    <w:basedOn w:val="DefaultParagraphFont"/>
    <w:rsid w:val="00B97F96"/>
  </w:style>
  <w:style w:type="character" w:customStyle="1" w:styleId="Heading5Char">
    <w:name w:val="Heading 5 Char"/>
    <w:basedOn w:val="DefaultParagraphFont"/>
    <w:link w:val="Heading5"/>
    <w:uiPriority w:val="9"/>
    <w:semiHidden/>
    <w:rsid w:val="007617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D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d">
    <w:name w:val="red"/>
    <w:basedOn w:val="DefaultParagraphFont"/>
    <w:rsid w:val="00D6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254">
                  <w:marLeft w:val="0"/>
                  <w:marRight w:val="0"/>
                  <w:marTop w:val="0"/>
                  <w:marBottom w:val="600"/>
                  <w:divBdr>
                    <w:top w:val="single" w:sz="6" w:space="0" w:color="B7B7B7"/>
                    <w:left w:val="single" w:sz="6" w:space="8" w:color="B7B7B7"/>
                    <w:bottom w:val="single" w:sz="6" w:space="0" w:color="B7B7B7"/>
                    <w:right w:val="single" w:sz="6" w:space="8" w:color="B7B7B7"/>
                  </w:divBdr>
                </w:div>
              </w:divsChild>
            </w:div>
            <w:div w:id="1516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251">
                  <w:marLeft w:val="0"/>
                  <w:marRight w:val="0"/>
                  <w:marTop w:val="0"/>
                  <w:marBottom w:val="600"/>
                  <w:divBdr>
                    <w:top w:val="single" w:sz="6" w:space="0" w:color="B7B7B7"/>
                    <w:left w:val="single" w:sz="6" w:space="8" w:color="B7B7B7"/>
                    <w:bottom w:val="single" w:sz="6" w:space="0" w:color="B7B7B7"/>
                    <w:right w:val="single" w:sz="6" w:space="8" w:color="B7B7B7"/>
                  </w:divBdr>
                </w:div>
              </w:divsChild>
            </w:div>
          </w:divsChild>
        </w:div>
        <w:div w:id="1237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080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8" w:color="B7B7B7"/>
                    <w:bottom w:val="single" w:sz="6" w:space="0" w:color="B7B7B7"/>
                    <w:right w:val="single" w:sz="6" w:space="8" w:color="B7B7B7"/>
                  </w:divBdr>
                </w:div>
              </w:divsChild>
            </w:div>
            <w:div w:id="756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271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8" w:color="B7B7B7"/>
                    <w:bottom w:val="single" w:sz="6" w:space="0" w:color="B7B7B7"/>
                    <w:right w:val="single" w:sz="6" w:space="8" w:color="B7B7B7"/>
                  </w:divBdr>
                </w:div>
              </w:divsChild>
            </w:div>
          </w:divsChild>
        </w:div>
      </w:divsChild>
    </w:div>
    <w:div w:id="178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949</Words>
  <Characters>5413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Joseph Makuvaza</cp:lastModifiedBy>
  <cp:revision>11</cp:revision>
  <dcterms:created xsi:type="dcterms:W3CDTF">2017-12-25T09:37:00Z</dcterms:created>
  <dcterms:modified xsi:type="dcterms:W3CDTF">2019-03-19T05:40:00Z</dcterms:modified>
</cp:coreProperties>
</file>