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C51CCF" w14:textId="4963159C" w:rsidR="00781D07" w:rsidRDefault="00781D07" w:rsidP="00781D07">
      <w:pPr>
        <w:pStyle w:val="NoSpacing"/>
        <w:jc w:val="right"/>
      </w:pPr>
      <w:r>
        <w:rPr>
          <w:noProof/>
          <w:lang w:val="en-US"/>
        </w:rPr>
        <w:drawing>
          <wp:anchor distT="0" distB="0" distL="114300" distR="114300" simplePos="0" relativeHeight="251661312" behindDoc="1" locked="0" layoutInCell="1" allowOverlap="1" wp14:anchorId="543C2A52" wp14:editId="57CE0928">
            <wp:simplePos x="0" y="0"/>
            <wp:positionH relativeFrom="column">
              <wp:posOffset>133985</wp:posOffset>
            </wp:positionH>
            <wp:positionV relativeFrom="paragraph">
              <wp:posOffset>-389890</wp:posOffset>
            </wp:positionV>
            <wp:extent cx="4591050" cy="2356739"/>
            <wp:effectExtent l="0" t="0" r="0" b="5715"/>
            <wp:wrapNone/>
            <wp:docPr id="1" name="Picture 1" descr="cid:image003.png@01CF9F80.13316B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png@01CF9F80.13316BF0"/>
                    <pic:cNvPicPr>
                      <a:picLocks noChangeAspect="1" noChangeArrowheads="1"/>
                    </pic:cNvPicPr>
                  </pic:nvPicPr>
                  <pic:blipFill rotWithShape="1">
                    <a:blip r:embed="rId8" r:link="rId9">
                      <a:extLst>
                        <a:ext uri="{28A0092B-C50C-407E-A947-70E740481C1C}">
                          <a14:useLocalDpi xmlns:a14="http://schemas.microsoft.com/office/drawing/2010/main" val="0"/>
                        </a:ext>
                      </a:extLst>
                    </a:blip>
                    <a:srcRect l="5804" t="5235" r="7387" b="6283"/>
                    <a:stretch/>
                  </pic:blipFill>
                  <pic:spPr bwMode="auto">
                    <a:xfrm>
                      <a:off x="0" y="0"/>
                      <a:ext cx="4591050" cy="2356739"/>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ext>
                    </a:extLst>
                  </pic:spPr>
                </pic:pic>
              </a:graphicData>
            </a:graphic>
            <wp14:sizeRelH relativeFrom="page">
              <wp14:pctWidth>0</wp14:pctWidth>
            </wp14:sizeRelH>
            <wp14:sizeRelV relativeFrom="page">
              <wp14:pctHeight>0</wp14:pctHeight>
            </wp14:sizeRelV>
          </wp:anchor>
        </w:drawing>
      </w:r>
    </w:p>
    <w:p w14:paraId="304FA089" w14:textId="2BB685BE" w:rsidR="00853B79" w:rsidRDefault="00853B79" w:rsidP="00853B79">
      <w:pPr>
        <w:pStyle w:val="Title"/>
        <w:rPr>
          <w:rFonts w:ascii="Baskerville Old Face" w:hAnsi="Baskerville Old Face"/>
          <w:color w:val="000000" w:themeColor="text1"/>
          <w:spacing w:val="0"/>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609B25C" w14:textId="6038F4BB" w:rsidR="00853B79" w:rsidRPr="00853B79" w:rsidRDefault="00853B79" w:rsidP="00853B79"/>
    <w:p w14:paraId="487901DB" w14:textId="5E7615E9" w:rsidR="00853B79" w:rsidRPr="00B91913" w:rsidRDefault="00853B79" w:rsidP="001B08FA">
      <w:pPr>
        <w:pStyle w:val="Title"/>
        <w:tabs>
          <w:tab w:val="left" w:pos="1905"/>
          <w:tab w:val="center" w:pos="3578"/>
        </w:tabs>
        <w:rPr>
          <w:rFonts w:ascii="Tahoma" w:hAnsi="Tahoma" w:cs="Tahoma"/>
          <w:color w:val="000000" w:themeColor="text1"/>
          <w:spacing w:val="0"/>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E21B448" w14:textId="73338301" w:rsidR="00257997" w:rsidRPr="00CD4B46" w:rsidRDefault="00257997" w:rsidP="000A2C25">
      <w:pPr>
        <w:rPr>
          <w:rFonts w:ascii="Chalkboard" w:hAnsi="Chalkboard"/>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9A7B334" w14:textId="77777777" w:rsidR="00CD4B46" w:rsidRDefault="00CD4B46" w:rsidP="00CD4B46">
      <w:pPr>
        <w:spacing w:before="100" w:beforeAutospacing="1" w:after="100" w:afterAutospacing="1" w:line="240" w:lineRule="auto"/>
        <w:textAlignment w:val="baseline"/>
        <w:outlineLvl w:val="0"/>
        <w:rPr>
          <w:rFonts w:ascii="Chalkboard" w:eastAsia="Times New Roman" w:hAnsi="Chalkboard" w:cs="Times New Roman"/>
          <w:color w:val="313233"/>
          <w:kern w:val="36"/>
          <w:sz w:val="28"/>
          <w:szCs w:val="28"/>
          <w:lang w:val="en-US"/>
        </w:rPr>
      </w:pPr>
    </w:p>
    <w:p w14:paraId="4895E60F" w14:textId="77777777" w:rsidR="00CD4B46" w:rsidRPr="00CD4B46" w:rsidRDefault="00CD4B46" w:rsidP="00CD4B46">
      <w:pPr>
        <w:spacing w:before="100" w:beforeAutospacing="1" w:after="100" w:afterAutospacing="1" w:line="240" w:lineRule="auto"/>
        <w:textAlignment w:val="baseline"/>
        <w:outlineLvl w:val="0"/>
        <w:rPr>
          <w:rFonts w:ascii="Chalkboard" w:eastAsia="Times New Roman" w:hAnsi="Chalkboard" w:cs="Times New Roman"/>
          <w:b/>
          <w:color w:val="313233"/>
          <w:kern w:val="36"/>
          <w:sz w:val="28"/>
          <w:szCs w:val="28"/>
          <w:lang w:val="en-US"/>
        </w:rPr>
      </w:pPr>
      <w:r w:rsidRPr="00CD4B46">
        <w:rPr>
          <w:rFonts w:ascii="Chalkboard" w:eastAsia="Times New Roman" w:hAnsi="Chalkboard" w:cs="Times New Roman"/>
          <w:b/>
          <w:color w:val="313233"/>
          <w:kern w:val="36"/>
          <w:sz w:val="28"/>
          <w:szCs w:val="28"/>
          <w:lang w:val="en-US"/>
        </w:rPr>
        <w:t>Essentials of Fundraising &amp; Marketing, Short Course</w:t>
      </w:r>
    </w:p>
    <w:p w14:paraId="5873D708" w14:textId="77777777" w:rsidR="00CD4B46" w:rsidRPr="00CD4B46" w:rsidRDefault="00CD4B46" w:rsidP="00CD4B46">
      <w:pPr>
        <w:spacing w:after="0" w:line="240" w:lineRule="auto"/>
        <w:jc w:val="both"/>
        <w:rPr>
          <w:rFonts w:ascii="Chalkboard" w:eastAsia="Times New Roman" w:hAnsi="Chalkboard" w:cs="Times New Roman"/>
          <w:lang w:val="en-US"/>
        </w:rPr>
      </w:pPr>
      <w:r w:rsidRPr="00CD4B46">
        <w:rPr>
          <w:rFonts w:ascii="Chalkboard" w:eastAsia="Times New Roman" w:hAnsi="Chalkboard" w:cs="Times New Roman"/>
          <w:color w:val="313233"/>
          <w:shd w:val="clear" w:color="auto" w:fill="FFFFFF"/>
          <w:lang w:val="en-US"/>
        </w:rPr>
        <w:t>This program will give nonprofit leaders the tools necessary to effectively evaluate their fundraising and marketing efforts. Participants will learn the role of leadership in fundraising &amp; marketing, solicitation &amp; marketing strategies for different types of donors, the role that brand image plays in an organization and how to engage the board in fundraising &amp; marketing efforts.</w:t>
      </w:r>
    </w:p>
    <w:p w14:paraId="1F1D7147" w14:textId="77777777" w:rsidR="00CD4B46" w:rsidRDefault="00CD4B46" w:rsidP="000A2C25">
      <w:pPr>
        <w:rPr>
          <w:rFonts w:ascii="Chalkboard" w:hAnsi="Chalkboard"/>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F0D233F" w14:textId="660E23D1" w:rsidR="00CD4B46" w:rsidRPr="00983A63" w:rsidRDefault="00CD4B46" w:rsidP="000A2C25">
      <w:pPr>
        <w:rPr>
          <w:rFonts w:ascii="Chalkboard" w:hAnsi="Chalkboard"/>
          <w:b/>
          <w:color w:val="70AD47" w:themeColor="accent6"/>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83A63">
        <w:rPr>
          <w:rFonts w:ascii="Chalkboard" w:hAnsi="Chalkboard"/>
          <w:b/>
          <w:color w:val="70AD47" w:themeColor="accent6"/>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Overview</w:t>
      </w:r>
    </w:p>
    <w:p w14:paraId="22C7716F" w14:textId="77777777" w:rsidR="00CD4B46" w:rsidRPr="00AA656E" w:rsidRDefault="00CD4B46" w:rsidP="00CD4B46">
      <w:pPr>
        <w:pStyle w:val="NormalWeb"/>
        <w:spacing w:line="360" w:lineRule="atLeast"/>
        <w:jc w:val="both"/>
        <w:textAlignment w:val="baseline"/>
        <w:rPr>
          <w:rFonts w:ascii="Chalkboard" w:hAnsi="Chalkboard"/>
          <w:color w:val="313233"/>
          <w:sz w:val="23"/>
          <w:szCs w:val="23"/>
        </w:rPr>
      </w:pPr>
      <w:r w:rsidRPr="00AA656E">
        <w:rPr>
          <w:rFonts w:ascii="Chalkboard" w:hAnsi="Chalkboard"/>
          <w:color w:val="313233"/>
          <w:sz w:val="23"/>
          <w:szCs w:val="23"/>
        </w:rPr>
        <w:t>Fundraising and marketing are critical strategy components to the success of all nonprofit organizations. The objective of this course is to allow nonprofit leaders the opportunity to develop skills to evaluate, change and implement new and effective fundraising &amp; marketing programs. Participants will learn how to assess their current situations and to think creatively when searching for resources and tools relevant to advancing their organizations. They will learn to look at their markets, find where donors live and work, gain insight into why people give, understand branding and how to evaluate and build their own organizations brand and how to engage their boards in the important work of fundraising &amp; marketing.</w:t>
      </w:r>
    </w:p>
    <w:p w14:paraId="58576160" w14:textId="77777777" w:rsidR="00CD4B46" w:rsidRPr="00746C1E" w:rsidRDefault="00CD4B46" w:rsidP="00AA656E">
      <w:pPr>
        <w:pStyle w:val="Heading6"/>
        <w:jc w:val="both"/>
        <w:textAlignment w:val="baseline"/>
        <w:rPr>
          <w:rFonts w:ascii="Chalkboard" w:eastAsia="Times New Roman" w:hAnsi="Chalkboard"/>
          <w:b/>
          <w:color w:val="70AD47" w:themeColor="accent6"/>
          <w:sz w:val="24"/>
          <w:szCs w:val="24"/>
        </w:rPr>
      </w:pPr>
      <w:r w:rsidRPr="00746C1E">
        <w:rPr>
          <w:rFonts w:ascii="Chalkboard" w:eastAsia="Times New Roman" w:hAnsi="Chalkboard"/>
          <w:b/>
          <w:bCs/>
          <w:color w:val="70AD47" w:themeColor="accent6"/>
          <w:sz w:val="24"/>
          <w:szCs w:val="24"/>
        </w:rPr>
        <w:t>Key benefits:</w:t>
      </w:r>
    </w:p>
    <w:p w14:paraId="2B3F869A" w14:textId="77777777" w:rsidR="00CD4B46" w:rsidRPr="00AA656E" w:rsidRDefault="00CD4B46" w:rsidP="00AA656E">
      <w:pPr>
        <w:numPr>
          <w:ilvl w:val="0"/>
          <w:numId w:val="1"/>
        </w:numPr>
        <w:spacing w:before="100" w:beforeAutospacing="1" w:after="100" w:afterAutospacing="1" w:line="360" w:lineRule="atLeast"/>
        <w:jc w:val="both"/>
        <w:textAlignment w:val="baseline"/>
        <w:rPr>
          <w:rFonts w:ascii="Chalkboard" w:eastAsia="Times New Roman" w:hAnsi="Chalkboard"/>
          <w:color w:val="313233"/>
          <w:sz w:val="23"/>
          <w:szCs w:val="23"/>
        </w:rPr>
      </w:pPr>
      <w:r w:rsidRPr="00AA656E">
        <w:rPr>
          <w:rFonts w:ascii="Chalkboard" w:eastAsia="Times New Roman" w:hAnsi="Chalkboard"/>
          <w:color w:val="313233"/>
          <w:sz w:val="23"/>
          <w:szCs w:val="23"/>
        </w:rPr>
        <w:t>The role of leadership in fundraising and marketing</w:t>
      </w:r>
    </w:p>
    <w:p w14:paraId="3F1B9CE9" w14:textId="0697476F" w:rsidR="00CD4B46" w:rsidRPr="00AA656E" w:rsidRDefault="00CD4B46" w:rsidP="00AA656E">
      <w:pPr>
        <w:numPr>
          <w:ilvl w:val="0"/>
          <w:numId w:val="1"/>
        </w:numPr>
        <w:spacing w:before="100" w:beforeAutospacing="1" w:after="100" w:afterAutospacing="1" w:line="360" w:lineRule="atLeast"/>
        <w:jc w:val="both"/>
        <w:textAlignment w:val="baseline"/>
        <w:rPr>
          <w:rFonts w:ascii="Chalkboard" w:eastAsia="Times New Roman" w:hAnsi="Chalkboard"/>
          <w:color w:val="313233"/>
          <w:sz w:val="23"/>
          <w:szCs w:val="23"/>
        </w:rPr>
      </w:pPr>
      <w:r w:rsidRPr="00AA656E">
        <w:rPr>
          <w:rFonts w:ascii="Chalkboard" w:eastAsia="Times New Roman" w:hAnsi="Chalkboard"/>
          <w:color w:val="313233"/>
          <w:sz w:val="23"/>
          <w:szCs w:val="23"/>
        </w:rPr>
        <w:t xml:space="preserve">An understanding of the marketing mix most effective for a </w:t>
      </w:r>
      <w:r w:rsidR="00092CEF" w:rsidRPr="00AA656E">
        <w:rPr>
          <w:rFonts w:ascii="Chalkboard" w:eastAsia="Times New Roman" w:hAnsi="Chalkboard"/>
          <w:color w:val="313233"/>
          <w:sz w:val="23"/>
          <w:szCs w:val="23"/>
        </w:rPr>
        <w:t>non-profit</w:t>
      </w:r>
      <w:r w:rsidRPr="00AA656E">
        <w:rPr>
          <w:rFonts w:ascii="Chalkboard" w:eastAsia="Times New Roman" w:hAnsi="Chalkboard"/>
          <w:color w:val="313233"/>
          <w:sz w:val="23"/>
          <w:szCs w:val="23"/>
        </w:rPr>
        <w:t xml:space="preserve"> organization</w:t>
      </w:r>
      <w:r w:rsidRPr="00AA656E">
        <w:rPr>
          <w:rStyle w:val="apple-converted-space"/>
          <w:rFonts w:ascii="Chalkboard" w:eastAsia="Times New Roman" w:hAnsi="Chalkboard"/>
          <w:color w:val="313233"/>
          <w:sz w:val="23"/>
          <w:szCs w:val="23"/>
        </w:rPr>
        <w:t> </w:t>
      </w:r>
    </w:p>
    <w:p w14:paraId="215F5DC1" w14:textId="77777777" w:rsidR="00CD4B46" w:rsidRPr="00AA656E" w:rsidRDefault="00CD4B46" w:rsidP="00AA656E">
      <w:pPr>
        <w:numPr>
          <w:ilvl w:val="0"/>
          <w:numId w:val="1"/>
        </w:numPr>
        <w:spacing w:before="100" w:beforeAutospacing="1" w:after="100" w:afterAutospacing="1" w:line="360" w:lineRule="atLeast"/>
        <w:jc w:val="both"/>
        <w:textAlignment w:val="baseline"/>
        <w:rPr>
          <w:rFonts w:ascii="Chalkboard" w:eastAsia="Times New Roman" w:hAnsi="Chalkboard"/>
          <w:color w:val="313233"/>
          <w:sz w:val="23"/>
          <w:szCs w:val="23"/>
        </w:rPr>
      </w:pPr>
      <w:r w:rsidRPr="00AA656E">
        <w:rPr>
          <w:rFonts w:ascii="Chalkboard" w:eastAsia="Times New Roman" w:hAnsi="Chalkboard"/>
          <w:color w:val="313233"/>
          <w:sz w:val="23"/>
          <w:szCs w:val="23"/>
        </w:rPr>
        <w:t>The role that "brand" image plays in an organization</w:t>
      </w:r>
    </w:p>
    <w:p w14:paraId="629C770C" w14:textId="77777777" w:rsidR="00CD4B46" w:rsidRPr="00AA656E" w:rsidRDefault="00CD4B46" w:rsidP="00AA656E">
      <w:pPr>
        <w:numPr>
          <w:ilvl w:val="0"/>
          <w:numId w:val="1"/>
        </w:numPr>
        <w:spacing w:before="100" w:beforeAutospacing="1" w:after="100" w:afterAutospacing="1" w:line="360" w:lineRule="atLeast"/>
        <w:jc w:val="both"/>
        <w:textAlignment w:val="baseline"/>
        <w:rPr>
          <w:rFonts w:ascii="Chalkboard" w:eastAsia="Times New Roman" w:hAnsi="Chalkboard"/>
          <w:color w:val="313233"/>
          <w:sz w:val="23"/>
          <w:szCs w:val="23"/>
        </w:rPr>
      </w:pPr>
      <w:r w:rsidRPr="00AA656E">
        <w:rPr>
          <w:rFonts w:ascii="Chalkboard" w:eastAsia="Times New Roman" w:hAnsi="Chalkboard"/>
          <w:color w:val="313233"/>
          <w:sz w:val="23"/>
          <w:szCs w:val="23"/>
        </w:rPr>
        <w:t>How to effectively evaluate your marketing and fundraising efforts</w:t>
      </w:r>
    </w:p>
    <w:p w14:paraId="2CE157CB" w14:textId="77777777" w:rsidR="00DC263D" w:rsidRPr="00746C1E" w:rsidRDefault="00DC263D" w:rsidP="00DC263D">
      <w:pPr>
        <w:pStyle w:val="Heading2"/>
        <w:jc w:val="both"/>
        <w:textAlignment w:val="baseline"/>
        <w:rPr>
          <w:rFonts w:ascii="Chalkboard" w:eastAsia="Times New Roman" w:hAnsi="Chalkboard"/>
          <w:color w:val="70AD47" w:themeColor="accent6"/>
          <w:sz w:val="24"/>
          <w:szCs w:val="24"/>
          <w:lang w:val="en-US"/>
        </w:rPr>
      </w:pPr>
      <w:r w:rsidRPr="00746C1E">
        <w:rPr>
          <w:rFonts w:ascii="Chalkboard" w:eastAsia="Times New Roman" w:hAnsi="Chalkboard"/>
          <w:b/>
          <w:bCs/>
          <w:color w:val="70AD47" w:themeColor="accent6"/>
          <w:sz w:val="24"/>
          <w:szCs w:val="24"/>
        </w:rPr>
        <w:t>Programme Structure</w:t>
      </w:r>
    </w:p>
    <w:p w14:paraId="7D82DA90" w14:textId="77777777" w:rsidR="00092CEF" w:rsidRDefault="00092CEF" w:rsidP="00DC263D">
      <w:pPr>
        <w:jc w:val="both"/>
        <w:rPr>
          <w:rStyle w:val="Strong"/>
          <w:rFonts w:ascii="Chalkboard" w:eastAsia="Times New Roman" w:hAnsi="Chalkboard"/>
          <w:color w:val="313233"/>
          <w:bdr w:val="none" w:sz="0" w:space="0" w:color="auto" w:frame="1"/>
        </w:rPr>
      </w:pPr>
    </w:p>
    <w:p w14:paraId="5BF1E082" w14:textId="77777777" w:rsidR="00DC263D" w:rsidRPr="00DC263D" w:rsidRDefault="00DC263D" w:rsidP="00DC263D">
      <w:pPr>
        <w:jc w:val="both"/>
        <w:rPr>
          <w:rFonts w:ascii="Chalkboard" w:eastAsia="Times New Roman" w:hAnsi="Chalkboard"/>
        </w:rPr>
      </w:pPr>
      <w:r w:rsidRPr="00DC263D">
        <w:rPr>
          <w:rStyle w:val="Strong"/>
          <w:rFonts w:ascii="Chalkboard" w:eastAsia="Times New Roman" w:hAnsi="Chalkboard"/>
          <w:color w:val="313233"/>
          <w:bdr w:val="none" w:sz="0" w:space="0" w:color="auto" w:frame="1"/>
        </w:rPr>
        <w:t>Essentials of Fundraising</w:t>
      </w:r>
    </w:p>
    <w:p w14:paraId="693ECC4B" w14:textId="0DF75361" w:rsidR="00DC263D" w:rsidRPr="00DC263D" w:rsidRDefault="00DC263D" w:rsidP="00DC263D">
      <w:pPr>
        <w:numPr>
          <w:ilvl w:val="0"/>
          <w:numId w:val="2"/>
        </w:numPr>
        <w:spacing w:before="100" w:beforeAutospacing="1" w:after="100" w:afterAutospacing="1" w:line="360" w:lineRule="atLeast"/>
        <w:jc w:val="both"/>
        <w:textAlignment w:val="baseline"/>
        <w:rPr>
          <w:rFonts w:ascii="Chalkboard" w:eastAsia="Times New Roman" w:hAnsi="Chalkboard"/>
          <w:color w:val="313233"/>
        </w:rPr>
      </w:pPr>
      <w:r w:rsidRPr="00DC263D">
        <w:rPr>
          <w:rFonts w:ascii="Chalkboard" w:eastAsia="Times New Roman" w:hAnsi="Chalkboard"/>
          <w:color w:val="313233"/>
        </w:rPr>
        <w:t>Overview of most recent Giving USA report and an understandin</w:t>
      </w:r>
      <w:r w:rsidR="00092CEF">
        <w:rPr>
          <w:rFonts w:ascii="Chalkboard" w:eastAsia="Times New Roman" w:hAnsi="Chalkboard"/>
          <w:color w:val="313233"/>
        </w:rPr>
        <w:t>g of what to expect in 2017-2018</w:t>
      </w:r>
    </w:p>
    <w:p w14:paraId="293036C2" w14:textId="77777777" w:rsidR="00DC263D" w:rsidRPr="00DC263D" w:rsidRDefault="00DC263D" w:rsidP="00DC263D">
      <w:pPr>
        <w:numPr>
          <w:ilvl w:val="0"/>
          <w:numId w:val="2"/>
        </w:numPr>
        <w:spacing w:before="100" w:beforeAutospacing="1" w:after="100" w:afterAutospacing="1" w:line="360" w:lineRule="atLeast"/>
        <w:jc w:val="both"/>
        <w:textAlignment w:val="baseline"/>
        <w:rPr>
          <w:rFonts w:ascii="Chalkboard" w:eastAsia="Times New Roman" w:hAnsi="Chalkboard"/>
          <w:color w:val="313233"/>
        </w:rPr>
      </w:pPr>
      <w:r w:rsidRPr="00DC263D">
        <w:rPr>
          <w:rFonts w:ascii="Chalkboard" w:eastAsia="Times New Roman" w:hAnsi="Chalkboard"/>
          <w:color w:val="313233"/>
        </w:rPr>
        <w:t>Participants will gain an understanding of why people give and then focus on the following keys to a successful fundraising effort:</w:t>
      </w:r>
      <w:r w:rsidRPr="00DC263D">
        <w:rPr>
          <w:rStyle w:val="apple-converted-space"/>
          <w:rFonts w:ascii="Chalkboard" w:eastAsia="Times New Roman" w:hAnsi="Chalkboard"/>
          <w:color w:val="313233"/>
        </w:rPr>
        <w:t> </w:t>
      </w:r>
    </w:p>
    <w:p w14:paraId="39B17E54" w14:textId="77777777" w:rsidR="00DC263D" w:rsidRPr="00DC263D" w:rsidRDefault="00DC263D" w:rsidP="00092CEF">
      <w:pPr>
        <w:pStyle w:val="NormalWeb"/>
        <w:spacing w:line="360" w:lineRule="atLeast"/>
        <w:textAlignment w:val="baseline"/>
        <w:rPr>
          <w:rFonts w:ascii="Chalkboard" w:hAnsi="Chalkboard"/>
          <w:color w:val="313233"/>
          <w:sz w:val="22"/>
          <w:szCs w:val="22"/>
        </w:rPr>
      </w:pPr>
      <w:r w:rsidRPr="00DC263D">
        <w:rPr>
          <w:rFonts w:ascii="Chalkboard" w:hAnsi="Chalkboard"/>
          <w:color w:val="313233"/>
          <w:sz w:val="22"/>
          <w:szCs w:val="22"/>
        </w:rPr>
        <w:lastRenderedPageBreak/>
        <w:t>- Understand the current environment</w:t>
      </w:r>
      <w:r w:rsidRPr="00DC263D">
        <w:rPr>
          <w:rStyle w:val="apple-converted-space"/>
          <w:rFonts w:ascii="Chalkboard" w:hAnsi="Chalkboard"/>
          <w:color w:val="313233"/>
          <w:sz w:val="22"/>
          <w:szCs w:val="22"/>
        </w:rPr>
        <w:t> </w:t>
      </w:r>
      <w:r w:rsidRPr="00DC263D">
        <w:rPr>
          <w:rFonts w:ascii="Chalkboard" w:hAnsi="Chalkboard"/>
          <w:color w:val="313233"/>
          <w:sz w:val="22"/>
          <w:szCs w:val="22"/>
        </w:rPr>
        <w:br/>
        <w:t>- Build strong leadership partnerships</w:t>
      </w:r>
      <w:r w:rsidRPr="00DC263D">
        <w:rPr>
          <w:rStyle w:val="apple-converted-space"/>
          <w:rFonts w:ascii="Chalkboard" w:hAnsi="Chalkboard"/>
          <w:color w:val="313233"/>
          <w:sz w:val="22"/>
          <w:szCs w:val="22"/>
        </w:rPr>
        <w:t> </w:t>
      </w:r>
      <w:r w:rsidRPr="00DC263D">
        <w:rPr>
          <w:rFonts w:ascii="Chalkboard" w:hAnsi="Chalkboard"/>
          <w:color w:val="313233"/>
          <w:sz w:val="22"/>
          <w:szCs w:val="22"/>
        </w:rPr>
        <w:br/>
        <w:t>- Focus on the donor</w:t>
      </w:r>
      <w:r w:rsidRPr="00DC263D">
        <w:rPr>
          <w:rStyle w:val="apple-converted-space"/>
          <w:rFonts w:ascii="Chalkboard" w:hAnsi="Chalkboard"/>
          <w:color w:val="313233"/>
          <w:sz w:val="22"/>
          <w:szCs w:val="22"/>
        </w:rPr>
        <w:t> </w:t>
      </w:r>
      <w:r w:rsidRPr="00DC263D">
        <w:rPr>
          <w:rFonts w:ascii="Chalkboard" w:hAnsi="Chalkboard"/>
          <w:color w:val="313233"/>
          <w:sz w:val="22"/>
          <w:szCs w:val="22"/>
        </w:rPr>
        <w:br/>
        <w:t>- Encourage closer relationships with the donor</w:t>
      </w:r>
      <w:r w:rsidRPr="00DC263D">
        <w:rPr>
          <w:rStyle w:val="apple-converted-space"/>
          <w:rFonts w:ascii="Chalkboard" w:hAnsi="Chalkboard"/>
          <w:color w:val="313233"/>
          <w:sz w:val="22"/>
          <w:szCs w:val="22"/>
        </w:rPr>
        <w:t> </w:t>
      </w:r>
      <w:r w:rsidRPr="00DC263D">
        <w:rPr>
          <w:rFonts w:ascii="Chalkboard" w:hAnsi="Chalkboard"/>
          <w:color w:val="313233"/>
          <w:sz w:val="22"/>
          <w:szCs w:val="22"/>
        </w:rPr>
        <w:br/>
        <w:t>- Make the ask</w:t>
      </w:r>
      <w:r w:rsidRPr="00DC263D">
        <w:rPr>
          <w:rStyle w:val="apple-converted-space"/>
          <w:rFonts w:ascii="Chalkboard" w:hAnsi="Chalkboard"/>
          <w:color w:val="313233"/>
          <w:sz w:val="22"/>
          <w:szCs w:val="22"/>
        </w:rPr>
        <w:t> </w:t>
      </w:r>
      <w:r w:rsidRPr="00DC263D">
        <w:rPr>
          <w:rFonts w:ascii="Chalkboard" w:hAnsi="Chalkboard"/>
          <w:color w:val="313233"/>
          <w:sz w:val="22"/>
          <w:szCs w:val="22"/>
        </w:rPr>
        <w:br/>
        <w:t>- Continue cultivation</w:t>
      </w:r>
      <w:r w:rsidRPr="00DC263D">
        <w:rPr>
          <w:rStyle w:val="apple-converted-space"/>
          <w:rFonts w:ascii="Chalkboard" w:hAnsi="Chalkboard"/>
          <w:color w:val="313233"/>
          <w:sz w:val="22"/>
          <w:szCs w:val="22"/>
        </w:rPr>
        <w:t> </w:t>
      </w:r>
    </w:p>
    <w:p w14:paraId="0F59B8A8" w14:textId="7C3B0691" w:rsidR="00DC263D" w:rsidRDefault="00DC263D" w:rsidP="00DC263D">
      <w:pPr>
        <w:rPr>
          <w:rStyle w:val="Strong"/>
          <w:rFonts w:ascii="Chalkboard" w:eastAsia="Times New Roman" w:hAnsi="Chalkboard"/>
          <w:color w:val="313233"/>
          <w:bdr w:val="none" w:sz="0" w:space="0" w:color="auto" w:frame="1"/>
        </w:rPr>
      </w:pPr>
      <w:r w:rsidRPr="00DC263D">
        <w:rPr>
          <w:rStyle w:val="Strong"/>
          <w:rFonts w:ascii="Chalkboard" w:eastAsia="Times New Roman" w:hAnsi="Chalkboard"/>
          <w:color w:val="313233"/>
          <w:bdr w:val="none" w:sz="0" w:space="0" w:color="auto" w:frame="1"/>
        </w:rPr>
        <w:t>The Customer-Focused Non-profit</w:t>
      </w:r>
    </w:p>
    <w:p w14:paraId="3707E1CE" w14:textId="77777777" w:rsidR="00746C1E" w:rsidRDefault="00DC263D" w:rsidP="00D5226C">
      <w:pPr>
        <w:jc w:val="both"/>
        <w:rPr>
          <w:rStyle w:val="Strong"/>
          <w:rFonts w:ascii="Chalkboard" w:eastAsia="Times New Roman" w:hAnsi="Chalkboard"/>
          <w:color w:val="313233"/>
          <w:bdr w:val="none" w:sz="0" w:space="0" w:color="auto" w:frame="1"/>
        </w:rPr>
      </w:pPr>
      <w:r w:rsidRPr="00DC263D">
        <w:rPr>
          <w:rFonts w:ascii="Chalkboard" w:eastAsia="Times New Roman" w:hAnsi="Chalkboard"/>
          <w:color w:val="313233"/>
          <w:shd w:val="clear" w:color="auto" w:fill="FFFFFF"/>
        </w:rPr>
        <w:t>In these sessions, we will take a look at some of the best practices of marketing strategy and how they can be applied to the challenges faced by non-profit organizations. We will talk about market segmentation and how it allows us to increase the effectiveness of our effort. We will also discuss the challenge of target selection and the real need for focus. And finally, we will talk about how to position ourselves, in the increasingly competitive world of fundraising, to enhance the value of giving for potential donors.</w:t>
      </w:r>
      <w:r w:rsidRPr="00DC263D">
        <w:rPr>
          <w:rFonts w:ascii="Chalkboard" w:eastAsia="Times New Roman" w:hAnsi="Chalkboard"/>
          <w:color w:val="313233"/>
        </w:rPr>
        <w:br/>
      </w:r>
    </w:p>
    <w:p w14:paraId="4B1E85DE" w14:textId="05BCCCC2" w:rsidR="00DC263D" w:rsidRDefault="00DC263D" w:rsidP="00D5226C">
      <w:pPr>
        <w:jc w:val="both"/>
        <w:rPr>
          <w:rStyle w:val="apple-converted-space"/>
          <w:rFonts w:ascii="Chalkboard" w:eastAsia="Times New Roman" w:hAnsi="Chalkboard"/>
          <w:b/>
          <w:bCs/>
          <w:color w:val="313233"/>
          <w:bdr w:val="none" w:sz="0" w:space="0" w:color="auto" w:frame="1"/>
        </w:rPr>
      </w:pPr>
      <w:bookmarkStart w:id="0" w:name="_GoBack"/>
      <w:bookmarkEnd w:id="0"/>
      <w:r w:rsidRPr="00DC263D">
        <w:rPr>
          <w:rStyle w:val="Strong"/>
          <w:rFonts w:ascii="Chalkboard" w:eastAsia="Times New Roman" w:hAnsi="Chalkboard"/>
          <w:color w:val="313233"/>
          <w:bdr w:val="none" w:sz="0" w:space="0" w:color="auto" w:frame="1"/>
        </w:rPr>
        <w:t>Understanding Donors and Motivations for Giving</w:t>
      </w:r>
      <w:r w:rsidRPr="00DC263D">
        <w:rPr>
          <w:rStyle w:val="apple-converted-space"/>
          <w:rFonts w:ascii="Chalkboard" w:eastAsia="Times New Roman" w:hAnsi="Chalkboard"/>
          <w:b/>
          <w:bCs/>
          <w:color w:val="313233"/>
          <w:bdr w:val="none" w:sz="0" w:space="0" w:color="auto" w:frame="1"/>
        </w:rPr>
        <w:t> </w:t>
      </w:r>
      <w:r>
        <w:rPr>
          <w:rStyle w:val="apple-converted-space"/>
          <w:rFonts w:ascii="Chalkboard" w:eastAsia="Times New Roman" w:hAnsi="Chalkboard"/>
          <w:b/>
          <w:bCs/>
          <w:color w:val="313233"/>
          <w:bdr w:val="none" w:sz="0" w:space="0" w:color="auto" w:frame="1"/>
        </w:rPr>
        <w:t xml:space="preserve">: </w:t>
      </w:r>
    </w:p>
    <w:p w14:paraId="254CE76D" w14:textId="6D026140" w:rsidR="00DC263D" w:rsidRDefault="00DC263D" w:rsidP="00D5226C">
      <w:pPr>
        <w:jc w:val="both"/>
        <w:rPr>
          <w:rStyle w:val="Strong"/>
          <w:rFonts w:ascii="Chalkboard" w:eastAsia="Times New Roman" w:hAnsi="Chalkboard"/>
          <w:color w:val="313233"/>
          <w:bdr w:val="none" w:sz="0" w:space="0" w:color="auto" w:frame="1"/>
        </w:rPr>
      </w:pPr>
      <w:r w:rsidRPr="00DC263D">
        <w:rPr>
          <w:rFonts w:ascii="Chalkboard" w:eastAsia="Times New Roman" w:hAnsi="Chalkboard"/>
          <w:color w:val="313233"/>
          <w:shd w:val="clear" w:color="auto" w:fill="FFFFFF"/>
        </w:rPr>
        <w:t>Today’s donors are increasingly disloyal and unpredictable. How, then, does the savvy fundraiser engage for success? Success and sustainability in fundraising hinges on a keen understanding of donors and their motivations for giving. In this session we’ll examine current trends in individual giving and consider strategic approaches that take these trends and shifts in donor engagement into account. With digital strategy and new forms of philanthropy taking a larger and larger role in the giving equation, this session will spend a great deal of time on getting inside the donor’s thought process and applying communications tools for successful engagement, retention and renewal.</w:t>
      </w:r>
      <w:r w:rsidRPr="00DC263D">
        <w:rPr>
          <w:rStyle w:val="apple-converted-space"/>
          <w:rFonts w:ascii="Chalkboard" w:eastAsia="Times New Roman" w:hAnsi="Chalkboard"/>
          <w:color w:val="313233"/>
          <w:shd w:val="clear" w:color="auto" w:fill="FFFFFF"/>
        </w:rPr>
        <w:t> </w:t>
      </w:r>
      <w:r w:rsidRPr="00DC263D">
        <w:rPr>
          <w:rFonts w:ascii="Chalkboard" w:eastAsia="Times New Roman" w:hAnsi="Chalkboard"/>
          <w:color w:val="313233"/>
        </w:rPr>
        <w:br/>
      </w:r>
    </w:p>
    <w:p w14:paraId="69482BCA" w14:textId="12570576" w:rsidR="00DC263D" w:rsidRPr="00DC263D" w:rsidRDefault="00DC263D" w:rsidP="00DC263D">
      <w:pPr>
        <w:jc w:val="both"/>
        <w:rPr>
          <w:rFonts w:ascii="Chalkboard" w:eastAsia="Times New Roman" w:hAnsi="Chalkboard"/>
        </w:rPr>
      </w:pPr>
      <w:r w:rsidRPr="00DC263D">
        <w:rPr>
          <w:rStyle w:val="Strong"/>
          <w:rFonts w:ascii="Chalkboard" w:eastAsia="Times New Roman" w:hAnsi="Chalkboard"/>
          <w:color w:val="313233"/>
          <w:bdr w:val="none" w:sz="0" w:space="0" w:color="auto" w:frame="1"/>
        </w:rPr>
        <w:t>High Touch Branding: Is Your Messaging Prompting the Right Action?</w:t>
      </w:r>
    </w:p>
    <w:p w14:paraId="10C4C4F8" w14:textId="77777777" w:rsidR="00DC263D" w:rsidRPr="00DC263D" w:rsidRDefault="00DC263D" w:rsidP="00DC263D">
      <w:pPr>
        <w:numPr>
          <w:ilvl w:val="0"/>
          <w:numId w:val="3"/>
        </w:numPr>
        <w:spacing w:before="100" w:beforeAutospacing="1" w:after="100" w:afterAutospacing="1" w:line="360" w:lineRule="atLeast"/>
        <w:jc w:val="both"/>
        <w:textAlignment w:val="baseline"/>
        <w:rPr>
          <w:rFonts w:ascii="Chalkboard" w:eastAsia="Times New Roman" w:hAnsi="Chalkboard"/>
          <w:color w:val="313233"/>
        </w:rPr>
      </w:pPr>
      <w:r w:rsidRPr="00DC263D">
        <w:rPr>
          <w:rFonts w:ascii="Chalkboard" w:eastAsia="Times New Roman" w:hAnsi="Chalkboard"/>
          <w:color w:val="313233"/>
        </w:rPr>
        <w:t>Understand the relationship between branding and marketing in order to leverage each one to achieve “business” results</w:t>
      </w:r>
    </w:p>
    <w:p w14:paraId="67C516BD" w14:textId="77777777" w:rsidR="00DC263D" w:rsidRPr="00DC263D" w:rsidRDefault="00DC263D" w:rsidP="00DC263D">
      <w:pPr>
        <w:numPr>
          <w:ilvl w:val="0"/>
          <w:numId w:val="3"/>
        </w:numPr>
        <w:spacing w:before="100" w:beforeAutospacing="1" w:after="100" w:afterAutospacing="1" w:line="360" w:lineRule="atLeast"/>
        <w:jc w:val="both"/>
        <w:textAlignment w:val="baseline"/>
        <w:rPr>
          <w:rFonts w:ascii="Chalkboard" w:eastAsia="Times New Roman" w:hAnsi="Chalkboard"/>
          <w:color w:val="313233"/>
        </w:rPr>
      </w:pPr>
      <w:r w:rsidRPr="00DC263D">
        <w:rPr>
          <w:rFonts w:ascii="Chalkboard" w:eastAsia="Times New Roman" w:hAnsi="Chalkboard"/>
          <w:color w:val="313233"/>
        </w:rPr>
        <w:t>Identify the experiential elements of your brand</w:t>
      </w:r>
    </w:p>
    <w:p w14:paraId="0F0636CA" w14:textId="77777777" w:rsidR="00DC263D" w:rsidRPr="00DC263D" w:rsidRDefault="00DC263D" w:rsidP="00DC263D">
      <w:pPr>
        <w:numPr>
          <w:ilvl w:val="0"/>
          <w:numId w:val="3"/>
        </w:numPr>
        <w:spacing w:before="100" w:beforeAutospacing="1" w:after="100" w:afterAutospacing="1" w:line="360" w:lineRule="atLeast"/>
        <w:jc w:val="both"/>
        <w:textAlignment w:val="baseline"/>
        <w:rPr>
          <w:rFonts w:ascii="Chalkboard" w:eastAsia="Times New Roman" w:hAnsi="Chalkboard"/>
          <w:color w:val="313233"/>
        </w:rPr>
      </w:pPr>
      <w:r w:rsidRPr="00DC263D">
        <w:rPr>
          <w:rFonts w:ascii="Chalkboard" w:eastAsia="Times New Roman" w:hAnsi="Chalkboard"/>
          <w:color w:val="313233"/>
        </w:rPr>
        <w:t>Close the perception gap</w:t>
      </w:r>
    </w:p>
    <w:p w14:paraId="7C70ACF6" w14:textId="77777777" w:rsidR="00DC263D" w:rsidRPr="00DC263D" w:rsidRDefault="00DC263D" w:rsidP="00DC263D">
      <w:pPr>
        <w:numPr>
          <w:ilvl w:val="0"/>
          <w:numId w:val="3"/>
        </w:numPr>
        <w:spacing w:before="100" w:beforeAutospacing="1" w:after="100" w:afterAutospacing="1" w:line="360" w:lineRule="atLeast"/>
        <w:jc w:val="both"/>
        <w:textAlignment w:val="baseline"/>
        <w:rPr>
          <w:rFonts w:ascii="Chalkboard" w:eastAsia="Times New Roman" w:hAnsi="Chalkboard"/>
          <w:color w:val="313233"/>
        </w:rPr>
      </w:pPr>
      <w:r w:rsidRPr="00DC263D">
        <w:rPr>
          <w:rFonts w:ascii="Chalkboard" w:eastAsia="Times New Roman" w:hAnsi="Chalkboard"/>
          <w:color w:val="313233"/>
        </w:rPr>
        <w:t>Align on reasonable, realistic next steps</w:t>
      </w:r>
    </w:p>
    <w:p w14:paraId="07B080E4" w14:textId="77777777" w:rsidR="00DC263D" w:rsidRDefault="00DC263D" w:rsidP="00DC263D">
      <w:pPr>
        <w:spacing w:after="0" w:line="240" w:lineRule="auto"/>
        <w:jc w:val="both"/>
        <w:rPr>
          <w:rStyle w:val="Strong"/>
          <w:rFonts w:ascii="Chalkboard" w:eastAsia="Times New Roman" w:hAnsi="Chalkboard"/>
          <w:color w:val="313233"/>
          <w:bdr w:val="none" w:sz="0" w:space="0" w:color="auto" w:frame="1"/>
        </w:rPr>
      </w:pPr>
      <w:r w:rsidRPr="00DC263D">
        <w:rPr>
          <w:rStyle w:val="Strong"/>
          <w:rFonts w:ascii="Chalkboard" w:eastAsia="Times New Roman" w:hAnsi="Chalkboard"/>
          <w:color w:val="313233"/>
          <w:bdr w:val="none" w:sz="0" w:space="0" w:color="auto" w:frame="1"/>
        </w:rPr>
        <w:t>Engaging the Board in Fundraising &amp; Marketing</w:t>
      </w:r>
      <w:r>
        <w:rPr>
          <w:rStyle w:val="Strong"/>
          <w:rFonts w:ascii="Chalkboard" w:eastAsia="Times New Roman" w:hAnsi="Chalkboard"/>
          <w:color w:val="313233"/>
          <w:bdr w:val="none" w:sz="0" w:space="0" w:color="auto" w:frame="1"/>
        </w:rPr>
        <w:t xml:space="preserve"> : </w:t>
      </w:r>
    </w:p>
    <w:p w14:paraId="4EE9529A" w14:textId="194D7216" w:rsidR="00DC263D" w:rsidRDefault="00DC263D" w:rsidP="00092CEF">
      <w:pPr>
        <w:spacing w:after="0" w:line="240" w:lineRule="auto"/>
        <w:rPr>
          <w:rStyle w:val="Strong"/>
          <w:rFonts w:ascii="Chalkboard" w:eastAsia="Times New Roman" w:hAnsi="Chalkboard"/>
          <w:color w:val="313233"/>
          <w:bdr w:val="none" w:sz="0" w:space="0" w:color="auto" w:frame="1"/>
        </w:rPr>
      </w:pPr>
      <w:r w:rsidRPr="00DC263D">
        <w:rPr>
          <w:rFonts w:ascii="Chalkboard" w:eastAsia="Times New Roman" w:hAnsi="Chalkboard"/>
          <w:color w:val="313233"/>
          <w:shd w:val="clear" w:color="auto" w:fill="FFFFFF"/>
        </w:rPr>
        <w:t>In this interactive session, participants will brainstorm why people serve on boards and what boards really do. They will then gain insight on key board activities, ways/ideas to engage the board in fundraising and marketing, how to create fundraising strategy and goals for the board, how to utilize the board to identify prospects and cultivate relationships, how to use the board to build brand awareness, and how to involve them in the solicitation process – from making the ask to ongoing stewardship.</w:t>
      </w:r>
      <w:r w:rsidRPr="00DC263D">
        <w:rPr>
          <w:rFonts w:ascii="Chalkboard" w:eastAsia="Times New Roman" w:hAnsi="Chalkboard"/>
          <w:color w:val="313233"/>
        </w:rPr>
        <w:br/>
      </w:r>
    </w:p>
    <w:p w14:paraId="57492D6D" w14:textId="77777777" w:rsidR="00DC263D" w:rsidRDefault="00DC263D" w:rsidP="00DC263D">
      <w:pPr>
        <w:spacing w:after="0" w:line="240" w:lineRule="auto"/>
        <w:rPr>
          <w:rStyle w:val="Strong"/>
          <w:rFonts w:ascii="Chalkboard" w:eastAsia="Times New Roman" w:hAnsi="Chalkboard"/>
          <w:color w:val="313233"/>
          <w:bdr w:val="none" w:sz="0" w:space="0" w:color="auto" w:frame="1"/>
        </w:rPr>
      </w:pPr>
      <w:r w:rsidRPr="00DC263D">
        <w:rPr>
          <w:rStyle w:val="Strong"/>
          <w:rFonts w:ascii="Chalkboard" w:eastAsia="Times New Roman" w:hAnsi="Chalkboard"/>
          <w:color w:val="313233"/>
          <w:bdr w:val="none" w:sz="0" w:space="0" w:color="auto" w:frame="1"/>
        </w:rPr>
        <w:t>Leading in the Age of Social Media</w:t>
      </w:r>
      <w:r>
        <w:rPr>
          <w:rStyle w:val="Strong"/>
          <w:rFonts w:ascii="Chalkboard" w:eastAsia="Times New Roman" w:hAnsi="Chalkboard"/>
          <w:color w:val="313233"/>
          <w:bdr w:val="none" w:sz="0" w:space="0" w:color="auto" w:frame="1"/>
        </w:rPr>
        <w:t xml:space="preserve"> : </w:t>
      </w:r>
    </w:p>
    <w:p w14:paraId="6B2864D0" w14:textId="77777777" w:rsidR="00DC263D" w:rsidRDefault="00DC263D" w:rsidP="00DC263D">
      <w:pPr>
        <w:spacing w:after="0" w:line="240" w:lineRule="auto"/>
        <w:rPr>
          <w:rStyle w:val="Strong"/>
          <w:rFonts w:ascii="Chalkboard" w:eastAsia="Times New Roman" w:hAnsi="Chalkboard"/>
          <w:color w:val="313233"/>
          <w:bdr w:val="none" w:sz="0" w:space="0" w:color="auto" w:frame="1"/>
        </w:rPr>
      </w:pPr>
    </w:p>
    <w:p w14:paraId="09A84172" w14:textId="2D608704" w:rsidR="00DC263D" w:rsidRPr="00DC263D" w:rsidRDefault="00DC263D" w:rsidP="00DC263D">
      <w:pPr>
        <w:spacing w:after="0" w:line="240" w:lineRule="auto"/>
        <w:rPr>
          <w:rFonts w:ascii="Chalkboard" w:eastAsia="Times New Roman" w:hAnsi="Chalkboard"/>
        </w:rPr>
      </w:pPr>
      <w:r w:rsidRPr="00DC263D">
        <w:rPr>
          <w:rFonts w:ascii="Chalkboard" w:eastAsia="Times New Roman" w:hAnsi="Chalkboard"/>
          <w:color w:val="313233"/>
          <w:shd w:val="clear" w:color="auto" w:fill="FFFFFF"/>
        </w:rPr>
        <w:t>Focusing on reputation, shared perception and leadership, these sessions will help participants gain insight into effective social media strategies. Participants will be able to assess their current social media plan by looking at the following key areas:</w:t>
      </w:r>
      <w:r w:rsidRPr="00DC263D">
        <w:rPr>
          <w:rFonts w:ascii="Chalkboard" w:eastAsia="Times New Roman" w:hAnsi="Chalkboard"/>
          <w:color w:val="313233"/>
        </w:rPr>
        <w:br/>
      </w:r>
    </w:p>
    <w:p w14:paraId="16E3716E" w14:textId="77777777" w:rsidR="00DC263D" w:rsidRPr="00DC263D" w:rsidRDefault="00DC263D" w:rsidP="00DC263D">
      <w:pPr>
        <w:numPr>
          <w:ilvl w:val="0"/>
          <w:numId w:val="4"/>
        </w:numPr>
        <w:spacing w:before="100" w:beforeAutospacing="1" w:after="100" w:afterAutospacing="1" w:line="360" w:lineRule="atLeast"/>
        <w:jc w:val="both"/>
        <w:textAlignment w:val="baseline"/>
        <w:rPr>
          <w:rFonts w:ascii="Chalkboard" w:eastAsia="Times New Roman" w:hAnsi="Chalkboard"/>
          <w:color w:val="313233"/>
        </w:rPr>
      </w:pPr>
      <w:r w:rsidRPr="00DC263D">
        <w:rPr>
          <w:rFonts w:ascii="Chalkboard" w:eastAsia="Times New Roman" w:hAnsi="Chalkboard"/>
          <w:color w:val="313233"/>
        </w:rPr>
        <w:t>How do people form perceptions and how does that impact your online presence?</w:t>
      </w:r>
    </w:p>
    <w:p w14:paraId="2E835996" w14:textId="77777777" w:rsidR="00DC263D" w:rsidRPr="00DC263D" w:rsidRDefault="00DC263D" w:rsidP="00DC263D">
      <w:pPr>
        <w:numPr>
          <w:ilvl w:val="0"/>
          <w:numId w:val="4"/>
        </w:numPr>
        <w:spacing w:before="100" w:beforeAutospacing="1" w:after="100" w:afterAutospacing="1" w:line="360" w:lineRule="atLeast"/>
        <w:jc w:val="both"/>
        <w:textAlignment w:val="baseline"/>
        <w:rPr>
          <w:rFonts w:ascii="Chalkboard" w:eastAsia="Times New Roman" w:hAnsi="Chalkboard"/>
          <w:color w:val="313233"/>
        </w:rPr>
      </w:pPr>
      <w:r w:rsidRPr="00DC263D">
        <w:rPr>
          <w:rFonts w:ascii="Chalkboard" w:eastAsia="Times New Roman" w:hAnsi="Chalkboard"/>
          <w:color w:val="313233"/>
        </w:rPr>
        <w:lastRenderedPageBreak/>
        <w:t>Advantages and disadvantages of various social media tools</w:t>
      </w:r>
    </w:p>
    <w:p w14:paraId="0010940E" w14:textId="77777777" w:rsidR="00DC263D" w:rsidRPr="00DC263D" w:rsidRDefault="00DC263D" w:rsidP="00DC263D">
      <w:pPr>
        <w:numPr>
          <w:ilvl w:val="0"/>
          <w:numId w:val="4"/>
        </w:numPr>
        <w:spacing w:before="100" w:beforeAutospacing="1" w:after="100" w:afterAutospacing="1" w:line="360" w:lineRule="atLeast"/>
        <w:jc w:val="both"/>
        <w:textAlignment w:val="baseline"/>
        <w:rPr>
          <w:rFonts w:ascii="Chalkboard" w:eastAsia="Times New Roman" w:hAnsi="Chalkboard"/>
          <w:color w:val="313233"/>
        </w:rPr>
      </w:pPr>
      <w:r w:rsidRPr="00DC263D">
        <w:rPr>
          <w:rFonts w:ascii="Chalkboard" w:eastAsia="Times New Roman" w:hAnsi="Chalkboard"/>
          <w:color w:val="313233"/>
        </w:rPr>
        <w:t>How do you use these social media tools to achieve your goals and mission?</w:t>
      </w:r>
    </w:p>
    <w:p w14:paraId="170C9848" w14:textId="77777777" w:rsidR="00DC263D" w:rsidRPr="00DC263D" w:rsidRDefault="00DC263D" w:rsidP="00DC263D">
      <w:pPr>
        <w:numPr>
          <w:ilvl w:val="0"/>
          <w:numId w:val="4"/>
        </w:numPr>
        <w:spacing w:before="100" w:beforeAutospacing="1" w:after="100" w:afterAutospacing="1" w:line="360" w:lineRule="atLeast"/>
        <w:jc w:val="both"/>
        <w:textAlignment w:val="baseline"/>
        <w:rPr>
          <w:rFonts w:ascii="Chalkboard" w:eastAsia="Times New Roman" w:hAnsi="Chalkboard"/>
          <w:color w:val="313233"/>
        </w:rPr>
      </w:pPr>
      <w:r w:rsidRPr="00DC263D">
        <w:rPr>
          <w:rFonts w:ascii="Chalkboard" w:eastAsia="Times New Roman" w:hAnsi="Chalkboard"/>
          <w:color w:val="313233"/>
        </w:rPr>
        <w:t>How can you use social media to enhance your reputation</w:t>
      </w:r>
    </w:p>
    <w:p w14:paraId="593AC8AA" w14:textId="77777777" w:rsidR="00DC263D" w:rsidRPr="00DC263D" w:rsidRDefault="00DC263D" w:rsidP="00DC263D">
      <w:pPr>
        <w:spacing w:after="0" w:line="240" w:lineRule="auto"/>
        <w:jc w:val="both"/>
        <w:rPr>
          <w:rFonts w:ascii="Chalkboard" w:eastAsia="Times New Roman" w:hAnsi="Chalkboard"/>
        </w:rPr>
      </w:pPr>
      <w:r w:rsidRPr="00DC263D">
        <w:rPr>
          <w:rStyle w:val="Strong"/>
          <w:rFonts w:ascii="Chalkboard" w:eastAsia="Times New Roman" w:hAnsi="Chalkboard"/>
          <w:color w:val="313233"/>
          <w:bdr w:val="none" w:sz="0" w:space="0" w:color="auto" w:frame="1"/>
        </w:rPr>
        <w:t>Applied Learning Tracks</w:t>
      </w:r>
    </w:p>
    <w:p w14:paraId="3F310655" w14:textId="77777777" w:rsidR="00DC263D" w:rsidRPr="00DC3FCD" w:rsidRDefault="00DC263D" w:rsidP="00DC263D">
      <w:pPr>
        <w:pStyle w:val="NormalWeb"/>
        <w:spacing w:before="0" w:after="0" w:line="360" w:lineRule="atLeast"/>
        <w:textAlignment w:val="baseline"/>
        <w:rPr>
          <w:rFonts w:ascii="Chalkboard" w:hAnsi="Chalkboard"/>
          <w:i/>
          <w:color w:val="313233"/>
          <w:sz w:val="22"/>
          <w:szCs w:val="22"/>
        </w:rPr>
      </w:pPr>
      <w:r w:rsidRPr="00DC3FCD">
        <w:rPr>
          <w:rStyle w:val="Emphasis"/>
          <w:rFonts w:ascii="Chalkboard" w:hAnsi="Chalkboard"/>
          <w:i w:val="0"/>
          <w:color w:val="313233"/>
          <w:sz w:val="22"/>
          <w:szCs w:val="22"/>
          <w:bdr w:val="none" w:sz="0" w:space="0" w:color="auto" w:frame="1"/>
        </w:rPr>
        <w:t>Track 1 – Fundraising: Leveraging Limited Resources</w:t>
      </w:r>
      <w:r w:rsidRPr="00DC3FCD">
        <w:rPr>
          <w:rStyle w:val="apple-converted-space"/>
          <w:rFonts w:ascii="Chalkboard" w:hAnsi="Chalkboard"/>
          <w:i/>
          <w:iCs/>
          <w:color w:val="313233"/>
          <w:sz w:val="22"/>
          <w:szCs w:val="22"/>
          <w:bdr w:val="none" w:sz="0" w:space="0" w:color="auto" w:frame="1"/>
        </w:rPr>
        <w:t> </w:t>
      </w:r>
      <w:r w:rsidRPr="00DC3FCD">
        <w:rPr>
          <w:rFonts w:ascii="Chalkboard" w:hAnsi="Chalkboard"/>
          <w:i/>
          <w:iCs/>
          <w:color w:val="313233"/>
          <w:sz w:val="22"/>
          <w:szCs w:val="22"/>
          <w:bdr w:val="none" w:sz="0" w:space="0" w:color="auto" w:frame="1"/>
        </w:rPr>
        <w:br/>
      </w:r>
      <w:r w:rsidRPr="00DC3FCD">
        <w:rPr>
          <w:rStyle w:val="Emphasis"/>
          <w:rFonts w:ascii="Chalkboard" w:hAnsi="Chalkboard"/>
          <w:i w:val="0"/>
          <w:color w:val="313233"/>
          <w:sz w:val="22"/>
          <w:szCs w:val="22"/>
          <w:bdr w:val="none" w:sz="0" w:space="0" w:color="auto" w:frame="1"/>
        </w:rPr>
        <w:t>Track 2 – Marketing: How to Get the Work Done</w:t>
      </w:r>
    </w:p>
    <w:p w14:paraId="56CCB3B5" w14:textId="77777777" w:rsidR="00DC263D" w:rsidRPr="00DC263D" w:rsidRDefault="00DC263D" w:rsidP="00DC263D">
      <w:pPr>
        <w:numPr>
          <w:ilvl w:val="0"/>
          <w:numId w:val="5"/>
        </w:numPr>
        <w:spacing w:after="0" w:line="360" w:lineRule="atLeast"/>
        <w:jc w:val="both"/>
        <w:textAlignment w:val="baseline"/>
        <w:rPr>
          <w:rFonts w:ascii="Chalkboard" w:eastAsia="Times New Roman" w:hAnsi="Chalkboard"/>
          <w:color w:val="313233"/>
        </w:rPr>
      </w:pPr>
      <w:r w:rsidRPr="00DC263D">
        <w:rPr>
          <w:rFonts w:ascii="Chalkboard" w:eastAsia="Times New Roman" w:hAnsi="Chalkboard"/>
          <w:color w:val="313233"/>
        </w:rPr>
        <w:t>The class will be divided into two groups and participants will be able to ask specific questions about fundraising and marketing issues at their organizations. They will get feedback from both the faculty and their classmates.</w:t>
      </w:r>
    </w:p>
    <w:p w14:paraId="061715E0" w14:textId="77777777" w:rsidR="00DC263D" w:rsidRPr="00DC263D" w:rsidRDefault="00DC263D" w:rsidP="00DC263D">
      <w:pPr>
        <w:pStyle w:val="Heading2"/>
        <w:jc w:val="both"/>
        <w:textAlignment w:val="baseline"/>
        <w:rPr>
          <w:rFonts w:ascii="Chalkboard" w:eastAsia="Times New Roman" w:hAnsi="Chalkboard"/>
          <w:color w:val="313233"/>
          <w:sz w:val="22"/>
          <w:szCs w:val="22"/>
        </w:rPr>
      </w:pPr>
      <w:r w:rsidRPr="00DC263D">
        <w:rPr>
          <w:rFonts w:ascii="Chalkboard" w:eastAsia="Times New Roman" w:hAnsi="Chalkboard"/>
          <w:b/>
          <w:bCs/>
          <w:color w:val="313233"/>
          <w:sz w:val="22"/>
          <w:szCs w:val="22"/>
        </w:rPr>
        <w:t>Audience</w:t>
      </w:r>
    </w:p>
    <w:p w14:paraId="3EAEF42A" w14:textId="5B369745" w:rsidR="00DC263D" w:rsidRPr="00DC263D" w:rsidRDefault="00DC263D" w:rsidP="00DC263D">
      <w:pPr>
        <w:numPr>
          <w:ilvl w:val="0"/>
          <w:numId w:val="6"/>
        </w:numPr>
        <w:spacing w:before="100" w:beforeAutospacing="1" w:after="100" w:afterAutospacing="1" w:line="360" w:lineRule="atLeast"/>
        <w:jc w:val="both"/>
        <w:textAlignment w:val="baseline"/>
        <w:rPr>
          <w:rFonts w:ascii="Chalkboard" w:eastAsia="Times New Roman" w:hAnsi="Chalkboard"/>
          <w:color w:val="313233"/>
        </w:rPr>
      </w:pPr>
      <w:r w:rsidRPr="00DC263D">
        <w:rPr>
          <w:rFonts w:ascii="Chalkboard" w:eastAsia="Times New Roman" w:hAnsi="Chalkboard"/>
          <w:color w:val="313233"/>
        </w:rPr>
        <w:t xml:space="preserve">CEOs and Executive Directors of </w:t>
      </w:r>
      <w:r w:rsidR="00EA6BEC" w:rsidRPr="00DC263D">
        <w:rPr>
          <w:rFonts w:ascii="Chalkboard" w:eastAsia="Times New Roman" w:hAnsi="Chalkboard"/>
          <w:color w:val="313233"/>
        </w:rPr>
        <w:t>Non-profit</w:t>
      </w:r>
      <w:r w:rsidRPr="00DC263D">
        <w:rPr>
          <w:rFonts w:ascii="Chalkboard" w:eastAsia="Times New Roman" w:hAnsi="Chalkboard"/>
          <w:color w:val="313233"/>
        </w:rPr>
        <w:t xml:space="preserve"> Organizations</w:t>
      </w:r>
    </w:p>
    <w:p w14:paraId="58D9B52A" w14:textId="31DAA5DD" w:rsidR="00DC263D" w:rsidRPr="00DC263D" w:rsidRDefault="00DC263D" w:rsidP="00DC263D">
      <w:pPr>
        <w:numPr>
          <w:ilvl w:val="0"/>
          <w:numId w:val="6"/>
        </w:numPr>
        <w:spacing w:before="100" w:beforeAutospacing="1" w:after="100" w:afterAutospacing="1" w:line="360" w:lineRule="atLeast"/>
        <w:jc w:val="both"/>
        <w:textAlignment w:val="baseline"/>
        <w:rPr>
          <w:rFonts w:ascii="Chalkboard" w:eastAsia="Times New Roman" w:hAnsi="Chalkboard"/>
          <w:color w:val="313233"/>
        </w:rPr>
      </w:pPr>
      <w:r w:rsidRPr="00DC263D">
        <w:rPr>
          <w:rFonts w:ascii="Chalkboard" w:eastAsia="Times New Roman" w:hAnsi="Chalkboard"/>
          <w:color w:val="313233"/>
        </w:rPr>
        <w:t xml:space="preserve">Board Members of </w:t>
      </w:r>
      <w:r w:rsidR="00EA6BEC" w:rsidRPr="00DC263D">
        <w:rPr>
          <w:rFonts w:ascii="Chalkboard" w:eastAsia="Times New Roman" w:hAnsi="Chalkboard"/>
          <w:color w:val="313233"/>
        </w:rPr>
        <w:t>Non-profit</w:t>
      </w:r>
      <w:r w:rsidRPr="00DC263D">
        <w:rPr>
          <w:rFonts w:ascii="Chalkboard" w:eastAsia="Times New Roman" w:hAnsi="Chalkboard"/>
          <w:color w:val="313233"/>
        </w:rPr>
        <w:t xml:space="preserve"> Organizations</w:t>
      </w:r>
    </w:p>
    <w:p w14:paraId="3307F828" w14:textId="7F267CDD" w:rsidR="00DC263D" w:rsidRPr="00DC263D" w:rsidRDefault="00DC263D" w:rsidP="00DC263D">
      <w:pPr>
        <w:numPr>
          <w:ilvl w:val="0"/>
          <w:numId w:val="6"/>
        </w:numPr>
        <w:spacing w:before="100" w:beforeAutospacing="1" w:after="100" w:afterAutospacing="1" w:line="360" w:lineRule="atLeast"/>
        <w:jc w:val="both"/>
        <w:textAlignment w:val="baseline"/>
        <w:rPr>
          <w:rFonts w:ascii="Chalkboard" w:eastAsia="Times New Roman" w:hAnsi="Chalkboard"/>
          <w:color w:val="313233"/>
        </w:rPr>
      </w:pPr>
      <w:r w:rsidRPr="00DC263D">
        <w:rPr>
          <w:rFonts w:ascii="Chalkboard" w:eastAsia="Times New Roman" w:hAnsi="Chalkboard"/>
          <w:color w:val="313233"/>
        </w:rPr>
        <w:t xml:space="preserve">Department Heads with Oversight of Development and/or Marketing Functions of </w:t>
      </w:r>
      <w:r w:rsidR="00EA6BEC" w:rsidRPr="00DC263D">
        <w:rPr>
          <w:rFonts w:ascii="Chalkboard" w:eastAsia="Times New Roman" w:hAnsi="Chalkboard"/>
          <w:color w:val="313233"/>
        </w:rPr>
        <w:t>Non-profit</w:t>
      </w:r>
      <w:r w:rsidRPr="00DC263D">
        <w:rPr>
          <w:rFonts w:ascii="Chalkboard" w:eastAsia="Times New Roman" w:hAnsi="Chalkboard"/>
          <w:color w:val="313233"/>
        </w:rPr>
        <w:t xml:space="preserve"> Organizations</w:t>
      </w:r>
    </w:p>
    <w:p w14:paraId="53C7DF96" w14:textId="2AB14C1B" w:rsidR="00DC263D" w:rsidRPr="00DC263D" w:rsidRDefault="00DC263D" w:rsidP="00DC263D">
      <w:pPr>
        <w:numPr>
          <w:ilvl w:val="0"/>
          <w:numId w:val="6"/>
        </w:numPr>
        <w:spacing w:before="100" w:beforeAutospacing="1" w:after="100" w:afterAutospacing="1" w:line="360" w:lineRule="atLeast"/>
        <w:jc w:val="both"/>
        <w:textAlignment w:val="baseline"/>
        <w:rPr>
          <w:rFonts w:ascii="Chalkboard" w:eastAsia="Times New Roman" w:hAnsi="Chalkboard"/>
          <w:color w:val="313233"/>
        </w:rPr>
      </w:pPr>
      <w:r w:rsidRPr="00DC263D">
        <w:rPr>
          <w:rFonts w:ascii="Chalkboard" w:eastAsia="Times New Roman" w:hAnsi="Chalkboard"/>
          <w:color w:val="313233"/>
        </w:rPr>
        <w:t xml:space="preserve">Team Members with Development or Marketing Responsibilities of </w:t>
      </w:r>
      <w:r w:rsidR="00EA6BEC" w:rsidRPr="00DC263D">
        <w:rPr>
          <w:rFonts w:ascii="Chalkboard" w:eastAsia="Times New Roman" w:hAnsi="Chalkboard"/>
          <w:color w:val="313233"/>
        </w:rPr>
        <w:t>Non-profit</w:t>
      </w:r>
      <w:r w:rsidRPr="00DC263D">
        <w:rPr>
          <w:rFonts w:ascii="Chalkboard" w:eastAsia="Times New Roman" w:hAnsi="Chalkboard"/>
          <w:color w:val="313233"/>
        </w:rPr>
        <w:t xml:space="preserve"> Organizations</w:t>
      </w:r>
    </w:p>
    <w:p w14:paraId="7EA74E1F" w14:textId="77777777" w:rsidR="00FC6561" w:rsidRPr="00FC6561" w:rsidRDefault="00FC6561" w:rsidP="00FC6561">
      <w:pPr>
        <w:pStyle w:val="Heading2"/>
        <w:jc w:val="both"/>
        <w:textAlignment w:val="baseline"/>
        <w:rPr>
          <w:rFonts w:ascii="Chalkboard" w:eastAsia="Times New Roman" w:hAnsi="Chalkboard"/>
          <w:color w:val="313233"/>
          <w:sz w:val="22"/>
          <w:szCs w:val="22"/>
          <w:lang w:val="en-US"/>
        </w:rPr>
      </w:pPr>
      <w:r w:rsidRPr="00FC6561">
        <w:rPr>
          <w:rFonts w:ascii="Chalkboard" w:eastAsia="Times New Roman" w:hAnsi="Chalkboard"/>
          <w:b/>
          <w:bCs/>
          <w:color w:val="313233"/>
          <w:sz w:val="22"/>
          <w:szCs w:val="22"/>
        </w:rPr>
        <w:t>Detailed Programme Facts</w:t>
      </w:r>
    </w:p>
    <w:p w14:paraId="736CE595" w14:textId="4B4EA260" w:rsidR="00FC6561" w:rsidRPr="00FC6561" w:rsidRDefault="00FC6561" w:rsidP="00FC6561">
      <w:pPr>
        <w:numPr>
          <w:ilvl w:val="0"/>
          <w:numId w:val="7"/>
        </w:numPr>
        <w:pBdr>
          <w:bottom w:val="single" w:sz="6" w:space="0" w:color="E8ECED"/>
        </w:pBdr>
        <w:spacing w:after="0" w:line="360" w:lineRule="atLeast"/>
        <w:jc w:val="both"/>
        <w:textAlignment w:val="baseline"/>
        <w:rPr>
          <w:rFonts w:ascii="Chalkboard" w:eastAsia="Times New Roman" w:hAnsi="Chalkboard"/>
          <w:color w:val="000000" w:themeColor="text1"/>
        </w:rPr>
      </w:pPr>
      <w:r w:rsidRPr="00FC6561">
        <w:rPr>
          <w:rStyle w:val="factitemlabel"/>
          <w:rFonts w:ascii="Chalkboard" w:eastAsia="Times New Roman" w:hAnsi="Chalkboard"/>
          <w:color w:val="000000" w:themeColor="text1"/>
          <w:bdr w:val="none" w:sz="0" w:space="0" w:color="auto" w:frame="1"/>
        </w:rPr>
        <w:t>Deadline and start date</w:t>
      </w:r>
    </w:p>
    <w:p w14:paraId="33B07BBE" w14:textId="22B81DAF" w:rsidR="00FC6561" w:rsidRPr="00FC6561" w:rsidRDefault="00FC6561" w:rsidP="00FC6561">
      <w:pPr>
        <w:numPr>
          <w:ilvl w:val="0"/>
          <w:numId w:val="7"/>
        </w:numPr>
        <w:pBdr>
          <w:bottom w:val="single" w:sz="6" w:space="0" w:color="E8ECED"/>
        </w:pBdr>
        <w:spacing w:after="0" w:line="360" w:lineRule="atLeast"/>
        <w:jc w:val="both"/>
        <w:textAlignment w:val="baseline"/>
        <w:rPr>
          <w:rFonts w:ascii="Chalkboard" w:eastAsia="Times New Roman" w:hAnsi="Chalkboard"/>
          <w:color w:val="000000" w:themeColor="text1"/>
        </w:rPr>
      </w:pPr>
      <w:r w:rsidRPr="00FC6561">
        <w:rPr>
          <w:rStyle w:val="factitemlabel"/>
          <w:rFonts w:ascii="Chalkboard" w:eastAsia="Times New Roman" w:hAnsi="Chalkboard"/>
          <w:color w:val="000000" w:themeColor="text1"/>
          <w:bdr w:val="none" w:sz="0" w:space="0" w:color="auto" w:frame="1"/>
        </w:rPr>
        <w:t xml:space="preserve">Programme intensity : </w:t>
      </w:r>
      <w:r w:rsidRPr="00FC6561">
        <w:rPr>
          <w:rStyle w:val="factdata"/>
          <w:rFonts w:ascii="Chalkboard" w:eastAsia="Times New Roman" w:hAnsi="Chalkboard"/>
          <w:color w:val="000000" w:themeColor="text1"/>
          <w:bdr w:val="none" w:sz="0" w:space="0" w:color="auto" w:frame="1"/>
        </w:rPr>
        <w:t>Full-time</w:t>
      </w:r>
      <w:r w:rsidRPr="00FC6561">
        <w:rPr>
          <w:rStyle w:val="apple-converted-space"/>
          <w:rFonts w:ascii="Chalkboard" w:eastAsia="Times New Roman" w:hAnsi="Chalkboard"/>
          <w:color w:val="000000" w:themeColor="text1"/>
          <w:bdr w:val="none" w:sz="0" w:space="0" w:color="auto" w:frame="1"/>
        </w:rPr>
        <w:t> </w:t>
      </w:r>
    </w:p>
    <w:p w14:paraId="1487F02F" w14:textId="5512C808" w:rsidR="00FC6561" w:rsidRPr="00FC6561" w:rsidRDefault="00FC6561" w:rsidP="00FC6561">
      <w:pPr>
        <w:numPr>
          <w:ilvl w:val="1"/>
          <w:numId w:val="7"/>
        </w:numPr>
        <w:spacing w:after="0" w:line="360" w:lineRule="atLeast"/>
        <w:ind w:left="720"/>
        <w:jc w:val="both"/>
        <w:textAlignment w:val="baseline"/>
        <w:rPr>
          <w:rFonts w:ascii="Chalkboard" w:eastAsia="Times New Roman" w:hAnsi="Chalkboard"/>
          <w:color w:val="000000" w:themeColor="text1"/>
        </w:rPr>
      </w:pPr>
      <w:r w:rsidRPr="00FC6561">
        <w:rPr>
          <w:rStyle w:val="factitemlabel"/>
          <w:rFonts w:ascii="Chalkboard" w:eastAsia="Times New Roman" w:hAnsi="Chalkboard"/>
          <w:color w:val="000000" w:themeColor="text1"/>
          <w:bdr w:val="none" w:sz="0" w:space="0" w:color="auto" w:frame="1"/>
        </w:rPr>
        <w:t>Full-time duration</w:t>
      </w:r>
      <w:r w:rsidRPr="00FC6561">
        <w:rPr>
          <w:rFonts w:ascii="Chalkboard" w:eastAsia="Times New Roman" w:hAnsi="Chalkboard"/>
          <w:color w:val="000000" w:themeColor="text1"/>
        </w:rPr>
        <w:t xml:space="preserve"> : 5 days</w:t>
      </w:r>
    </w:p>
    <w:p w14:paraId="35D95B27" w14:textId="77777777" w:rsidR="00DC263D" w:rsidRPr="00FC6561" w:rsidRDefault="00DC263D" w:rsidP="00FC6561">
      <w:pPr>
        <w:spacing w:after="0" w:line="240" w:lineRule="auto"/>
        <w:jc w:val="both"/>
        <w:rPr>
          <w:rFonts w:ascii="Chalkboard" w:eastAsia="Times New Roman" w:hAnsi="Chalkboard"/>
          <w:color w:val="000000" w:themeColor="text1"/>
        </w:rPr>
      </w:pPr>
    </w:p>
    <w:p w14:paraId="60CFCFAD" w14:textId="77777777" w:rsidR="006959B6" w:rsidRPr="00B738E3" w:rsidRDefault="006959B6" w:rsidP="006959B6">
      <w:pPr>
        <w:rPr>
          <w:rFonts w:ascii="Chalkboard" w:hAnsi="Chalkboard"/>
          <w:b/>
          <w:color w:val="FF0000"/>
          <w:sz w:val="28"/>
          <w:szCs w:val="28"/>
        </w:rPr>
      </w:pPr>
      <w:r w:rsidRPr="00B738E3">
        <w:rPr>
          <w:rFonts w:ascii="Chalkboard" w:hAnsi="Chalkboard"/>
          <w:b/>
          <w:color w:val="FF0000"/>
          <w:sz w:val="28"/>
          <w:szCs w:val="28"/>
        </w:rPr>
        <w:t>Course Dates</w:t>
      </w:r>
    </w:p>
    <w:tbl>
      <w:tblPr>
        <w:tblpPr w:leftFromText="180" w:rightFromText="180" w:vertAnchor="text" w:horzAnchor="margin" w:tblpXSpec="center" w:tblpY="51"/>
        <w:tblW w:w="9450" w:type="dxa"/>
        <w:tblCellSpacing w:w="15" w:type="dxa"/>
        <w:tblBorders>
          <w:top w:val="single" w:sz="6" w:space="0" w:color="DDDDDD"/>
          <w:bottom w:val="single" w:sz="6" w:space="0" w:color="DDDDDD"/>
          <w:right w:val="single" w:sz="6" w:space="0" w:color="DDDDDD"/>
        </w:tblBorders>
        <w:shd w:val="clear" w:color="auto" w:fill="70AD47" w:themeFill="accent6"/>
        <w:tblCellMar>
          <w:top w:w="15" w:type="dxa"/>
          <w:left w:w="15" w:type="dxa"/>
          <w:bottom w:w="15" w:type="dxa"/>
          <w:right w:w="15" w:type="dxa"/>
        </w:tblCellMar>
        <w:tblLook w:val="04A0" w:firstRow="1" w:lastRow="0" w:firstColumn="1" w:lastColumn="0" w:noHBand="0" w:noVBand="1"/>
      </w:tblPr>
      <w:tblGrid>
        <w:gridCol w:w="3779"/>
        <w:gridCol w:w="5671"/>
      </w:tblGrid>
      <w:tr w:rsidR="006959B6" w:rsidRPr="00BB7DC2" w14:paraId="197C897B" w14:textId="77777777" w:rsidTr="009339CD">
        <w:trPr>
          <w:trHeight w:val="690"/>
          <w:tblCellSpacing w:w="15" w:type="dxa"/>
        </w:trPr>
        <w:tc>
          <w:tcPr>
            <w:tcW w:w="3734" w:type="dxa"/>
            <w:tcBorders>
              <w:top w:val="nil"/>
              <w:left w:val="single" w:sz="6" w:space="0" w:color="DDDDDD"/>
            </w:tcBorders>
            <w:shd w:val="clear" w:color="auto" w:fill="70AD47" w:themeFill="accent6"/>
            <w:tcMar>
              <w:top w:w="120" w:type="dxa"/>
              <w:left w:w="120" w:type="dxa"/>
              <w:bottom w:w="120" w:type="dxa"/>
              <w:right w:w="120" w:type="dxa"/>
            </w:tcMar>
            <w:hideMark/>
          </w:tcPr>
          <w:p w14:paraId="1F5F1064" w14:textId="77777777" w:rsidR="006959B6" w:rsidRPr="009D595D" w:rsidRDefault="006959B6" w:rsidP="009339CD">
            <w:pPr>
              <w:spacing w:before="150" w:after="300" w:line="300" w:lineRule="atLeast"/>
              <w:jc w:val="both"/>
              <w:rPr>
                <w:rFonts w:ascii="Chalkboard" w:eastAsia="Times New Roman" w:hAnsi="Chalkboard" w:cs="Times New Roman"/>
                <w:b/>
                <w:sz w:val="21"/>
                <w:szCs w:val="21"/>
              </w:rPr>
            </w:pPr>
            <w:r>
              <w:rPr>
                <w:rFonts w:ascii="Chalkboard" w:eastAsia="Times New Roman" w:hAnsi="Chalkboard" w:cs="Times New Roman"/>
                <w:b/>
                <w:sz w:val="21"/>
                <w:szCs w:val="21"/>
              </w:rPr>
              <w:t>Workshop 1 Course dates</w:t>
            </w:r>
          </w:p>
        </w:tc>
        <w:tc>
          <w:tcPr>
            <w:tcW w:w="5626" w:type="dxa"/>
            <w:tcBorders>
              <w:top w:val="nil"/>
              <w:left w:val="single" w:sz="6" w:space="0" w:color="DDDDDD"/>
            </w:tcBorders>
            <w:shd w:val="clear" w:color="auto" w:fill="70AD47" w:themeFill="accent6"/>
            <w:tcMar>
              <w:top w:w="120" w:type="dxa"/>
              <w:left w:w="120" w:type="dxa"/>
              <w:bottom w:w="120" w:type="dxa"/>
              <w:right w:w="120" w:type="dxa"/>
            </w:tcMar>
            <w:hideMark/>
          </w:tcPr>
          <w:p w14:paraId="5564DCEE" w14:textId="54EE06FF" w:rsidR="006959B6" w:rsidRPr="009D595D" w:rsidRDefault="006959B6" w:rsidP="009339CD">
            <w:pPr>
              <w:spacing w:before="150" w:after="300" w:line="300" w:lineRule="atLeast"/>
              <w:jc w:val="both"/>
              <w:rPr>
                <w:rFonts w:ascii="Chalkboard" w:eastAsia="Times New Roman" w:hAnsi="Chalkboard" w:cs="Times New Roman"/>
                <w:b/>
                <w:sz w:val="21"/>
                <w:szCs w:val="21"/>
              </w:rPr>
            </w:pPr>
            <w:r>
              <w:rPr>
                <w:rFonts w:ascii="Chalkboard" w:eastAsia="Times New Roman" w:hAnsi="Chalkboard" w:cs="Times New Roman"/>
                <w:b/>
                <w:sz w:val="21"/>
                <w:szCs w:val="21"/>
              </w:rPr>
              <w:t>8 April 2019- 1</w:t>
            </w:r>
            <w:r>
              <w:rPr>
                <w:rFonts w:ascii="Chalkboard" w:eastAsia="Times New Roman" w:hAnsi="Chalkboard" w:cs="Times New Roman"/>
                <w:b/>
                <w:sz w:val="21"/>
                <w:szCs w:val="21"/>
              </w:rPr>
              <w:t>2</w:t>
            </w:r>
            <w:r>
              <w:rPr>
                <w:rFonts w:ascii="Chalkboard" w:eastAsia="Times New Roman" w:hAnsi="Chalkboard" w:cs="Times New Roman"/>
                <w:b/>
                <w:sz w:val="21"/>
                <w:szCs w:val="21"/>
              </w:rPr>
              <w:t xml:space="preserve"> April 2019</w:t>
            </w:r>
          </w:p>
        </w:tc>
      </w:tr>
      <w:tr w:rsidR="006959B6" w:rsidRPr="00BB7DC2" w14:paraId="1B55A48C" w14:textId="77777777" w:rsidTr="009339CD">
        <w:trPr>
          <w:tblCellSpacing w:w="15" w:type="dxa"/>
        </w:trPr>
        <w:tc>
          <w:tcPr>
            <w:tcW w:w="3734" w:type="dxa"/>
            <w:tcBorders>
              <w:top w:val="single" w:sz="6" w:space="0" w:color="DDDDDD"/>
              <w:left w:val="single" w:sz="6" w:space="0" w:color="DDDDDD"/>
            </w:tcBorders>
            <w:shd w:val="clear" w:color="auto" w:fill="70AD47" w:themeFill="accent6"/>
            <w:tcMar>
              <w:top w:w="120" w:type="dxa"/>
              <w:left w:w="120" w:type="dxa"/>
              <w:bottom w:w="120" w:type="dxa"/>
              <w:right w:w="120" w:type="dxa"/>
            </w:tcMar>
            <w:hideMark/>
          </w:tcPr>
          <w:p w14:paraId="59B2E031" w14:textId="77777777" w:rsidR="006959B6" w:rsidRPr="009D595D" w:rsidRDefault="006959B6" w:rsidP="009339CD">
            <w:pPr>
              <w:spacing w:before="150" w:after="300" w:line="300" w:lineRule="atLeast"/>
              <w:jc w:val="both"/>
              <w:rPr>
                <w:rFonts w:ascii="Chalkboard" w:eastAsia="Times New Roman" w:hAnsi="Chalkboard" w:cs="Times New Roman"/>
                <w:b/>
                <w:sz w:val="21"/>
                <w:szCs w:val="21"/>
              </w:rPr>
            </w:pPr>
            <w:r>
              <w:rPr>
                <w:rFonts w:ascii="Chalkboard" w:eastAsia="Times New Roman" w:hAnsi="Chalkboard" w:cs="Times New Roman"/>
                <w:b/>
                <w:sz w:val="21"/>
                <w:szCs w:val="21"/>
              </w:rPr>
              <w:t>Workshop 2 Course dates</w:t>
            </w:r>
          </w:p>
        </w:tc>
        <w:tc>
          <w:tcPr>
            <w:tcW w:w="5626" w:type="dxa"/>
            <w:tcBorders>
              <w:top w:val="single" w:sz="6" w:space="0" w:color="DDDDDD"/>
              <w:left w:val="single" w:sz="6" w:space="0" w:color="DDDDDD"/>
            </w:tcBorders>
            <w:shd w:val="clear" w:color="auto" w:fill="70AD47" w:themeFill="accent6"/>
            <w:tcMar>
              <w:top w:w="120" w:type="dxa"/>
              <w:left w:w="120" w:type="dxa"/>
              <w:bottom w:w="120" w:type="dxa"/>
              <w:right w:w="120" w:type="dxa"/>
            </w:tcMar>
            <w:hideMark/>
          </w:tcPr>
          <w:p w14:paraId="0CF7D93D" w14:textId="7968ACAA" w:rsidR="006959B6" w:rsidRPr="009D595D" w:rsidRDefault="006959B6" w:rsidP="009339CD">
            <w:pPr>
              <w:spacing w:before="150" w:after="300" w:line="300" w:lineRule="atLeast"/>
              <w:jc w:val="both"/>
              <w:rPr>
                <w:rFonts w:ascii="Chalkboard" w:eastAsia="Times New Roman" w:hAnsi="Chalkboard" w:cs="Times New Roman"/>
                <w:b/>
                <w:sz w:val="21"/>
                <w:szCs w:val="21"/>
              </w:rPr>
            </w:pPr>
            <w:r>
              <w:rPr>
                <w:rFonts w:ascii="Chalkboard" w:eastAsia="Times New Roman" w:hAnsi="Chalkboard" w:cs="Times New Roman"/>
                <w:b/>
                <w:sz w:val="21"/>
                <w:szCs w:val="21"/>
              </w:rPr>
              <w:t xml:space="preserve">10 June 2019- </w:t>
            </w:r>
            <w:r>
              <w:rPr>
                <w:rFonts w:ascii="Chalkboard" w:eastAsia="Times New Roman" w:hAnsi="Chalkboard" w:cs="Times New Roman"/>
                <w:b/>
                <w:sz w:val="21"/>
                <w:szCs w:val="21"/>
              </w:rPr>
              <w:t>15</w:t>
            </w:r>
            <w:r>
              <w:rPr>
                <w:rFonts w:ascii="Chalkboard" w:eastAsia="Times New Roman" w:hAnsi="Chalkboard" w:cs="Times New Roman"/>
                <w:b/>
                <w:sz w:val="21"/>
                <w:szCs w:val="21"/>
              </w:rPr>
              <w:t xml:space="preserve"> June 2019</w:t>
            </w:r>
          </w:p>
        </w:tc>
      </w:tr>
      <w:tr w:rsidR="006959B6" w:rsidRPr="00BB7DC2" w14:paraId="4BC0F8EC" w14:textId="77777777" w:rsidTr="009339CD">
        <w:trPr>
          <w:tblCellSpacing w:w="15" w:type="dxa"/>
        </w:trPr>
        <w:tc>
          <w:tcPr>
            <w:tcW w:w="3734" w:type="dxa"/>
            <w:tcBorders>
              <w:top w:val="single" w:sz="6" w:space="0" w:color="DDDDDD"/>
              <w:left w:val="single" w:sz="6" w:space="0" w:color="DDDDDD"/>
            </w:tcBorders>
            <w:shd w:val="clear" w:color="auto" w:fill="70AD47" w:themeFill="accent6"/>
            <w:tcMar>
              <w:top w:w="120" w:type="dxa"/>
              <w:left w:w="120" w:type="dxa"/>
              <w:bottom w:w="120" w:type="dxa"/>
              <w:right w:w="120" w:type="dxa"/>
            </w:tcMar>
          </w:tcPr>
          <w:p w14:paraId="3F9648DB" w14:textId="77777777" w:rsidR="006959B6" w:rsidRDefault="006959B6" w:rsidP="009339CD">
            <w:pPr>
              <w:spacing w:before="150" w:after="300" w:line="300" w:lineRule="atLeast"/>
              <w:jc w:val="both"/>
              <w:rPr>
                <w:rFonts w:ascii="Chalkboard" w:eastAsia="Times New Roman" w:hAnsi="Chalkboard" w:cs="Times New Roman"/>
                <w:b/>
                <w:sz w:val="21"/>
                <w:szCs w:val="21"/>
              </w:rPr>
            </w:pPr>
            <w:r>
              <w:rPr>
                <w:rFonts w:ascii="Chalkboard" w:eastAsia="Times New Roman" w:hAnsi="Chalkboard" w:cs="Times New Roman"/>
                <w:b/>
                <w:sz w:val="21"/>
                <w:szCs w:val="21"/>
              </w:rPr>
              <w:t>Workshop 3 Course dates</w:t>
            </w:r>
          </w:p>
        </w:tc>
        <w:tc>
          <w:tcPr>
            <w:tcW w:w="5626" w:type="dxa"/>
            <w:tcBorders>
              <w:top w:val="single" w:sz="6" w:space="0" w:color="DDDDDD"/>
              <w:left w:val="single" w:sz="6" w:space="0" w:color="DDDDDD"/>
            </w:tcBorders>
            <w:shd w:val="clear" w:color="auto" w:fill="70AD47" w:themeFill="accent6"/>
            <w:tcMar>
              <w:top w:w="120" w:type="dxa"/>
              <w:left w:w="120" w:type="dxa"/>
              <w:bottom w:w="120" w:type="dxa"/>
              <w:right w:w="120" w:type="dxa"/>
            </w:tcMar>
          </w:tcPr>
          <w:p w14:paraId="0375C3AB" w14:textId="1BA8D790" w:rsidR="006959B6" w:rsidRDefault="006959B6" w:rsidP="009339CD">
            <w:pPr>
              <w:spacing w:before="150" w:after="300" w:line="300" w:lineRule="atLeast"/>
              <w:jc w:val="both"/>
              <w:rPr>
                <w:rFonts w:ascii="Chalkboard" w:eastAsia="Times New Roman" w:hAnsi="Chalkboard" w:cs="Times New Roman"/>
                <w:b/>
                <w:sz w:val="21"/>
                <w:szCs w:val="21"/>
              </w:rPr>
            </w:pPr>
            <w:r>
              <w:rPr>
                <w:rFonts w:ascii="Chalkboard" w:eastAsia="Times New Roman" w:hAnsi="Chalkboard" w:cs="Times New Roman"/>
                <w:b/>
                <w:sz w:val="21"/>
                <w:szCs w:val="21"/>
              </w:rPr>
              <w:t>5 August 2019- 1</w:t>
            </w:r>
            <w:r>
              <w:rPr>
                <w:rFonts w:ascii="Chalkboard" w:eastAsia="Times New Roman" w:hAnsi="Chalkboard" w:cs="Times New Roman"/>
                <w:b/>
                <w:sz w:val="21"/>
                <w:szCs w:val="21"/>
              </w:rPr>
              <w:t>0</w:t>
            </w:r>
            <w:r>
              <w:rPr>
                <w:rFonts w:ascii="Chalkboard" w:eastAsia="Times New Roman" w:hAnsi="Chalkboard" w:cs="Times New Roman"/>
                <w:b/>
                <w:sz w:val="21"/>
                <w:szCs w:val="21"/>
              </w:rPr>
              <w:t xml:space="preserve"> August 2019</w:t>
            </w:r>
          </w:p>
          <w:p w14:paraId="57E01CE2" w14:textId="572F31A1" w:rsidR="006959B6" w:rsidRDefault="006959B6" w:rsidP="009339CD">
            <w:pPr>
              <w:spacing w:before="150" w:after="300" w:line="300" w:lineRule="atLeast"/>
              <w:jc w:val="both"/>
              <w:rPr>
                <w:rFonts w:ascii="Chalkboard" w:eastAsia="Times New Roman" w:hAnsi="Chalkboard" w:cs="Times New Roman"/>
                <w:b/>
                <w:sz w:val="21"/>
                <w:szCs w:val="21"/>
              </w:rPr>
            </w:pPr>
            <w:r>
              <w:rPr>
                <w:rFonts w:ascii="Chalkboard" w:eastAsia="Times New Roman" w:hAnsi="Chalkboard" w:cs="Times New Roman"/>
                <w:b/>
                <w:sz w:val="21"/>
                <w:szCs w:val="21"/>
              </w:rPr>
              <w:t>9 September 2019- 1</w:t>
            </w:r>
            <w:r>
              <w:rPr>
                <w:rFonts w:ascii="Chalkboard" w:eastAsia="Times New Roman" w:hAnsi="Chalkboard" w:cs="Times New Roman"/>
                <w:b/>
                <w:sz w:val="21"/>
                <w:szCs w:val="21"/>
              </w:rPr>
              <w:t>4</w:t>
            </w:r>
            <w:r>
              <w:rPr>
                <w:rFonts w:ascii="Chalkboard" w:eastAsia="Times New Roman" w:hAnsi="Chalkboard" w:cs="Times New Roman"/>
                <w:b/>
                <w:sz w:val="21"/>
                <w:szCs w:val="21"/>
              </w:rPr>
              <w:t xml:space="preserve"> September 2019</w:t>
            </w:r>
          </w:p>
        </w:tc>
      </w:tr>
      <w:tr w:rsidR="006959B6" w:rsidRPr="00BB7DC2" w14:paraId="630FECC5" w14:textId="77777777" w:rsidTr="009339CD">
        <w:trPr>
          <w:tblCellSpacing w:w="15" w:type="dxa"/>
        </w:trPr>
        <w:tc>
          <w:tcPr>
            <w:tcW w:w="3734" w:type="dxa"/>
            <w:tcBorders>
              <w:top w:val="single" w:sz="6" w:space="0" w:color="DDDDDD"/>
              <w:left w:val="single" w:sz="6" w:space="0" w:color="DDDDDD"/>
            </w:tcBorders>
            <w:shd w:val="clear" w:color="auto" w:fill="70AD47" w:themeFill="accent6"/>
            <w:tcMar>
              <w:top w:w="120" w:type="dxa"/>
              <w:left w:w="120" w:type="dxa"/>
              <w:bottom w:w="120" w:type="dxa"/>
              <w:right w:w="120" w:type="dxa"/>
            </w:tcMar>
          </w:tcPr>
          <w:p w14:paraId="451A4203" w14:textId="77777777" w:rsidR="006959B6" w:rsidRDefault="006959B6" w:rsidP="009339CD">
            <w:pPr>
              <w:spacing w:before="150" w:after="300" w:line="300" w:lineRule="atLeast"/>
              <w:jc w:val="both"/>
              <w:rPr>
                <w:rFonts w:ascii="Chalkboard" w:eastAsia="Times New Roman" w:hAnsi="Chalkboard" w:cs="Times New Roman"/>
                <w:b/>
                <w:sz w:val="21"/>
                <w:szCs w:val="21"/>
              </w:rPr>
            </w:pPr>
            <w:r>
              <w:rPr>
                <w:rFonts w:ascii="Chalkboard" w:eastAsia="Times New Roman" w:hAnsi="Chalkboard" w:cs="Times New Roman"/>
                <w:b/>
                <w:sz w:val="21"/>
                <w:szCs w:val="21"/>
              </w:rPr>
              <w:t>Workshop 4 Course dates</w:t>
            </w:r>
          </w:p>
        </w:tc>
        <w:tc>
          <w:tcPr>
            <w:tcW w:w="5626" w:type="dxa"/>
            <w:tcBorders>
              <w:top w:val="single" w:sz="6" w:space="0" w:color="DDDDDD"/>
              <w:left w:val="single" w:sz="6" w:space="0" w:color="DDDDDD"/>
            </w:tcBorders>
            <w:shd w:val="clear" w:color="auto" w:fill="70AD47" w:themeFill="accent6"/>
            <w:tcMar>
              <w:top w:w="120" w:type="dxa"/>
              <w:left w:w="120" w:type="dxa"/>
              <w:bottom w:w="120" w:type="dxa"/>
              <w:right w:w="120" w:type="dxa"/>
            </w:tcMar>
          </w:tcPr>
          <w:p w14:paraId="1B63437C" w14:textId="4E351AD1" w:rsidR="006959B6" w:rsidRDefault="006959B6" w:rsidP="009339CD">
            <w:pPr>
              <w:spacing w:before="150" w:after="300" w:line="300" w:lineRule="atLeast"/>
              <w:jc w:val="both"/>
              <w:rPr>
                <w:rFonts w:ascii="Chalkboard" w:eastAsia="Times New Roman" w:hAnsi="Chalkboard" w:cs="Times New Roman"/>
                <w:b/>
                <w:sz w:val="21"/>
                <w:szCs w:val="21"/>
              </w:rPr>
            </w:pPr>
            <w:r>
              <w:rPr>
                <w:rFonts w:ascii="Chalkboard" w:eastAsia="Times New Roman" w:hAnsi="Chalkboard" w:cs="Times New Roman"/>
                <w:b/>
                <w:sz w:val="21"/>
                <w:szCs w:val="21"/>
              </w:rPr>
              <w:t>7 October 2019- 1</w:t>
            </w:r>
            <w:r>
              <w:rPr>
                <w:rFonts w:ascii="Chalkboard" w:eastAsia="Times New Roman" w:hAnsi="Chalkboard" w:cs="Times New Roman"/>
                <w:b/>
                <w:sz w:val="21"/>
                <w:szCs w:val="21"/>
              </w:rPr>
              <w:t>2</w:t>
            </w:r>
            <w:r>
              <w:rPr>
                <w:rFonts w:ascii="Chalkboard" w:eastAsia="Times New Roman" w:hAnsi="Chalkboard" w:cs="Times New Roman"/>
                <w:b/>
                <w:sz w:val="21"/>
                <w:szCs w:val="21"/>
              </w:rPr>
              <w:t xml:space="preserve"> October 2019</w:t>
            </w:r>
          </w:p>
          <w:p w14:paraId="4A20B015" w14:textId="405FC24A" w:rsidR="006959B6" w:rsidRDefault="006959B6" w:rsidP="009339CD">
            <w:pPr>
              <w:spacing w:before="150" w:after="300" w:line="300" w:lineRule="atLeast"/>
              <w:jc w:val="both"/>
              <w:rPr>
                <w:rFonts w:ascii="Chalkboard" w:eastAsia="Times New Roman" w:hAnsi="Chalkboard" w:cs="Times New Roman"/>
                <w:b/>
                <w:sz w:val="21"/>
                <w:szCs w:val="21"/>
              </w:rPr>
            </w:pPr>
            <w:r>
              <w:rPr>
                <w:rFonts w:ascii="Chalkboard" w:eastAsia="Times New Roman" w:hAnsi="Chalkboard" w:cs="Times New Roman"/>
                <w:b/>
                <w:sz w:val="21"/>
                <w:szCs w:val="21"/>
              </w:rPr>
              <w:t xml:space="preserve">11 November 2019- </w:t>
            </w:r>
            <w:r>
              <w:rPr>
                <w:rFonts w:ascii="Chalkboard" w:eastAsia="Times New Roman" w:hAnsi="Chalkboard" w:cs="Times New Roman"/>
                <w:b/>
                <w:sz w:val="21"/>
                <w:szCs w:val="21"/>
              </w:rPr>
              <w:t>16</w:t>
            </w:r>
            <w:r>
              <w:rPr>
                <w:rFonts w:ascii="Chalkboard" w:eastAsia="Times New Roman" w:hAnsi="Chalkboard" w:cs="Times New Roman"/>
                <w:b/>
                <w:sz w:val="21"/>
                <w:szCs w:val="21"/>
              </w:rPr>
              <w:t xml:space="preserve"> November 2019</w:t>
            </w:r>
          </w:p>
        </w:tc>
      </w:tr>
      <w:tr w:rsidR="006959B6" w:rsidRPr="00BB7DC2" w14:paraId="41BF61B8" w14:textId="77777777" w:rsidTr="009339CD">
        <w:trPr>
          <w:tblCellSpacing w:w="15" w:type="dxa"/>
        </w:trPr>
        <w:tc>
          <w:tcPr>
            <w:tcW w:w="3734" w:type="dxa"/>
            <w:tcBorders>
              <w:top w:val="single" w:sz="6" w:space="0" w:color="DDDDDD"/>
              <w:left w:val="single" w:sz="6" w:space="0" w:color="DDDDDD"/>
            </w:tcBorders>
            <w:shd w:val="clear" w:color="auto" w:fill="70AD47" w:themeFill="accent6"/>
            <w:tcMar>
              <w:top w:w="120" w:type="dxa"/>
              <w:left w:w="120" w:type="dxa"/>
              <w:bottom w:w="120" w:type="dxa"/>
              <w:right w:w="120" w:type="dxa"/>
            </w:tcMar>
            <w:hideMark/>
          </w:tcPr>
          <w:p w14:paraId="74FB24EB" w14:textId="77777777" w:rsidR="006959B6" w:rsidRPr="009D595D" w:rsidRDefault="006959B6" w:rsidP="009339CD">
            <w:pPr>
              <w:spacing w:before="150" w:after="300" w:line="300" w:lineRule="atLeast"/>
              <w:jc w:val="both"/>
              <w:rPr>
                <w:rFonts w:ascii="Chalkboard" w:eastAsia="Times New Roman" w:hAnsi="Chalkboard" w:cs="Times New Roman"/>
                <w:b/>
                <w:sz w:val="21"/>
                <w:szCs w:val="21"/>
              </w:rPr>
            </w:pPr>
            <w:r w:rsidRPr="009D595D">
              <w:rPr>
                <w:rFonts w:ascii="Chalkboard" w:eastAsia="Times New Roman" w:hAnsi="Chalkboard" w:cs="Times New Roman"/>
                <w:b/>
                <w:bCs/>
                <w:sz w:val="21"/>
                <w:szCs w:val="21"/>
              </w:rPr>
              <w:lastRenderedPageBreak/>
              <w:t xml:space="preserve">Price Per Person </w:t>
            </w:r>
          </w:p>
        </w:tc>
        <w:tc>
          <w:tcPr>
            <w:tcW w:w="5626" w:type="dxa"/>
            <w:tcBorders>
              <w:top w:val="single" w:sz="6" w:space="0" w:color="DDDDDD"/>
              <w:left w:val="single" w:sz="6" w:space="0" w:color="DDDDDD"/>
            </w:tcBorders>
            <w:shd w:val="clear" w:color="auto" w:fill="70AD47" w:themeFill="accent6"/>
            <w:tcMar>
              <w:top w:w="120" w:type="dxa"/>
              <w:left w:w="120" w:type="dxa"/>
              <w:bottom w:w="120" w:type="dxa"/>
              <w:right w:w="120" w:type="dxa"/>
            </w:tcMar>
            <w:hideMark/>
          </w:tcPr>
          <w:p w14:paraId="61C44607" w14:textId="77777777" w:rsidR="006959B6" w:rsidRPr="009D595D" w:rsidRDefault="006959B6" w:rsidP="009339CD">
            <w:pPr>
              <w:spacing w:before="150" w:after="300" w:line="300" w:lineRule="atLeast"/>
              <w:jc w:val="both"/>
              <w:rPr>
                <w:rFonts w:ascii="Chalkboard" w:eastAsia="Times New Roman" w:hAnsi="Chalkboard" w:cs="Times New Roman"/>
                <w:b/>
                <w:sz w:val="21"/>
                <w:szCs w:val="21"/>
              </w:rPr>
            </w:pPr>
            <w:r w:rsidRPr="009D595D">
              <w:rPr>
                <w:rFonts w:ascii="Chalkboard" w:eastAsia="Times New Roman" w:hAnsi="Chalkboard" w:cs="Times New Roman"/>
                <w:b/>
                <w:sz w:val="21"/>
                <w:szCs w:val="21"/>
              </w:rPr>
              <w:t xml:space="preserve">$ </w:t>
            </w:r>
            <w:r>
              <w:rPr>
                <w:rFonts w:ascii="Chalkboard" w:eastAsia="Times New Roman" w:hAnsi="Chalkboard" w:cs="Times New Roman"/>
                <w:b/>
                <w:sz w:val="21"/>
                <w:szCs w:val="21"/>
              </w:rPr>
              <w:t xml:space="preserve">3 050 includes pick up from Airport to and fro, pick up from lodge to and fro to the training </w:t>
            </w:r>
            <w:proofErr w:type="spellStart"/>
            <w:r>
              <w:rPr>
                <w:rFonts w:ascii="Chalkboard" w:eastAsia="Times New Roman" w:hAnsi="Chalkboard" w:cs="Times New Roman"/>
                <w:b/>
                <w:sz w:val="21"/>
                <w:szCs w:val="21"/>
              </w:rPr>
              <w:t>Center</w:t>
            </w:r>
            <w:proofErr w:type="spellEnd"/>
            <w:r>
              <w:rPr>
                <w:rFonts w:ascii="Chalkboard" w:eastAsia="Times New Roman" w:hAnsi="Chalkboard" w:cs="Times New Roman"/>
                <w:b/>
                <w:sz w:val="21"/>
                <w:szCs w:val="21"/>
              </w:rPr>
              <w:t xml:space="preserve"> </w:t>
            </w:r>
          </w:p>
        </w:tc>
      </w:tr>
      <w:tr w:rsidR="006959B6" w:rsidRPr="00BB7DC2" w14:paraId="08AC359C" w14:textId="77777777" w:rsidTr="009339CD">
        <w:trPr>
          <w:tblCellSpacing w:w="15" w:type="dxa"/>
        </w:trPr>
        <w:tc>
          <w:tcPr>
            <w:tcW w:w="3734" w:type="dxa"/>
            <w:tcBorders>
              <w:top w:val="single" w:sz="6" w:space="0" w:color="DDDDDD"/>
              <w:left w:val="single" w:sz="6" w:space="0" w:color="DDDDDD"/>
            </w:tcBorders>
            <w:shd w:val="clear" w:color="auto" w:fill="70AD47" w:themeFill="accent6"/>
            <w:tcMar>
              <w:top w:w="120" w:type="dxa"/>
              <w:left w:w="120" w:type="dxa"/>
              <w:bottom w:w="120" w:type="dxa"/>
              <w:right w:w="120" w:type="dxa"/>
            </w:tcMar>
            <w:hideMark/>
          </w:tcPr>
          <w:p w14:paraId="6614AE40" w14:textId="77777777" w:rsidR="006959B6" w:rsidRPr="009D595D" w:rsidRDefault="006959B6" w:rsidP="009339CD">
            <w:pPr>
              <w:spacing w:before="150" w:after="300" w:line="300" w:lineRule="atLeast"/>
              <w:jc w:val="both"/>
              <w:rPr>
                <w:rFonts w:ascii="Chalkboard" w:eastAsia="Times New Roman" w:hAnsi="Chalkboard" w:cs="Times New Roman"/>
                <w:b/>
                <w:sz w:val="21"/>
                <w:szCs w:val="21"/>
              </w:rPr>
            </w:pPr>
            <w:r w:rsidRPr="009D595D">
              <w:rPr>
                <w:rFonts w:ascii="Chalkboard" w:eastAsia="Times New Roman" w:hAnsi="Chalkboard" w:cs="Times New Roman"/>
                <w:b/>
                <w:sz w:val="21"/>
                <w:szCs w:val="21"/>
              </w:rPr>
              <w:t xml:space="preserve">Accommodation </w:t>
            </w:r>
          </w:p>
        </w:tc>
        <w:tc>
          <w:tcPr>
            <w:tcW w:w="5626" w:type="dxa"/>
            <w:tcBorders>
              <w:top w:val="single" w:sz="6" w:space="0" w:color="DDDDDD"/>
              <w:left w:val="single" w:sz="6" w:space="0" w:color="DDDDDD"/>
            </w:tcBorders>
            <w:shd w:val="clear" w:color="auto" w:fill="70AD47" w:themeFill="accent6"/>
            <w:tcMar>
              <w:top w:w="120" w:type="dxa"/>
              <w:left w:w="120" w:type="dxa"/>
              <w:bottom w:w="120" w:type="dxa"/>
              <w:right w:w="120" w:type="dxa"/>
            </w:tcMar>
            <w:hideMark/>
          </w:tcPr>
          <w:p w14:paraId="426DC85B" w14:textId="77777777" w:rsidR="006959B6" w:rsidRPr="009D595D" w:rsidRDefault="006959B6" w:rsidP="009339CD">
            <w:pPr>
              <w:spacing w:before="150" w:after="300" w:line="300" w:lineRule="atLeast"/>
              <w:jc w:val="both"/>
              <w:rPr>
                <w:rFonts w:ascii="Chalkboard" w:eastAsia="Times New Roman" w:hAnsi="Chalkboard" w:cs="Times New Roman"/>
                <w:b/>
                <w:sz w:val="21"/>
                <w:szCs w:val="21"/>
              </w:rPr>
            </w:pPr>
            <w:r>
              <w:rPr>
                <w:rFonts w:ascii="Chalkboard" w:eastAsia="Times New Roman" w:hAnsi="Chalkboard" w:cs="Times New Roman"/>
                <w:b/>
                <w:sz w:val="21"/>
                <w:szCs w:val="21"/>
              </w:rPr>
              <w:t>$780 per person for 12</w:t>
            </w:r>
            <w:r w:rsidRPr="009D595D">
              <w:rPr>
                <w:rFonts w:ascii="Chalkboard" w:eastAsia="Times New Roman" w:hAnsi="Chalkboard" w:cs="Times New Roman"/>
                <w:b/>
                <w:sz w:val="21"/>
                <w:szCs w:val="21"/>
              </w:rPr>
              <w:t xml:space="preserve"> days (This include bed and Breakfast</w:t>
            </w:r>
            <w:r>
              <w:rPr>
                <w:rFonts w:ascii="Chalkboard" w:eastAsia="Times New Roman" w:hAnsi="Chalkboard" w:cs="Times New Roman"/>
                <w:b/>
                <w:sz w:val="21"/>
                <w:szCs w:val="21"/>
              </w:rPr>
              <w:t xml:space="preserve"> and Dinner</w:t>
            </w:r>
            <w:r w:rsidRPr="009D595D">
              <w:rPr>
                <w:rFonts w:ascii="Chalkboard" w:eastAsia="Times New Roman" w:hAnsi="Chalkboard" w:cs="Times New Roman"/>
                <w:b/>
                <w:sz w:val="21"/>
                <w:szCs w:val="21"/>
              </w:rPr>
              <w:t>)</w:t>
            </w:r>
            <w:r>
              <w:rPr>
                <w:rFonts w:ascii="Chalkboard" w:eastAsia="Times New Roman" w:hAnsi="Chalkboard" w:cs="Times New Roman"/>
                <w:b/>
                <w:sz w:val="21"/>
                <w:szCs w:val="21"/>
              </w:rPr>
              <w:t xml:space="preserve"> vat Included</w:t>
            </w:r>
          </w:p>
        </w:tc>
      </w:tr>
      <w:tr w:rsidR="006959B6" w:rsidRPr="00BB7DC2" w14:paraId="0F698150" w14:textId="77777777" w:rsidTr="009339CD">
        <w:trPr>
          <w:tblCellSpacing w:w="15" w:type="dxa"/>
        </w:trPr>
        <w:tc>
          <w:tcPr>
            <w:tcW w:w="3734" w:type="dxa"/>
            <w:tcBorders>
              <w:top w:val="single" w:sz="6" w:space="0" w:color="DDDDDD"/>
              <w:left w:val="single" w:sz="6" w:space="0" w:color="DDDDDD"/>
            </w:tcBorders>
            <w:shd w:val="clear" w:color="auto" w:fill="70AD47" w:themeFill="accent6"/>
            <w:tcMar>
              <w:top w:w="120" w:type="dxa"/>
              <w:left w:w="120" w:type="dxa"/>
              <w:bottom w:w="120" w:type="dxa"/>
              <w:right w:w="120" w:type="dxa"/>
            </w:tcMar>
            <w:hideMark/>
          </w:tcPr>
          <w:p w14:paraId="51916063" w14:textId="77777777" w:rsidR="006959B6" w:rsidRPr="009D595D" w:rsidRDefault="006959B6" w:rsidP="009339CD">
            <w:pPr>
              <w:spacing w:before="150" w:after="300" w:line="300" w:lineRule="atLeast"/>
              <w:jc w:val="both"/>
              <w:rPr>
                <w:rFonts w:ascii="Chalkboard" w:eastAsia="Times New Roman" w:hAnsi="Chalkboard" w:cs="Times New Roman"/>
                <w:b/>
                <w:sz w:val="21"/>
                <w:szCs w:val="21"/>
              </w:rPr>
            </w:pPr>
            <w:r>
              <w:rPr>
                <w:rFonts w:ascii="Chalkboard" w:eastAsia="Times New Roman" w:hAnsi="Chalkboard" w:cs="Times New Roman"/>
                <w:b/>
                <w:sz w:val="21"/>
                <w:szCs w:val="21"/>
              </w:rPr>
              <w:t>Total Including Accommodation</w:t>
            </w:r>
          </w:p>
        </w:tc>
        <w:tc>
          <w:tcPr>
            <w:tcW w:w="5626" w:type="dxa"/>
            <w:tcBorders>
              <w:top w:val="single" w:sz="6" w:space="0" w:color="DDDDDD"/>
              <w:left w:val="single" w:sz="6" w:space="0" w:color="DDDDDD"/>
            </w:tcBorders>
            <w:shd w:val="clear" w:color="auto" w:fill="70AD47" w:themeFill="accent6"/>
            <w:tcMar>
              <w:top w:w="120" w:type="dxa"/>
              <w:left w:w="120" w:type="dxa"/>
              <w:bottom w:w="120" w:type="dxa"/>
              <w:right w:w="120" w:type="dxa"/>
            </w:tcMar>
            <w:hideMark/>
          </w:tcPr>
          <w:p w14:paraId="512B9114" w14:textId="77777777" w:rsidR="006959B6" w:rsidRPr="009D595D" w:rsidRDefault="006959B6" w:rsidP="009339CD">
            <w:pPr>
              <w:spacing w:before="150" w:after="300" w:line="300" w:lineRule="atLeast"/>
              <w:jc w:val="both"/>
              <w:rPr>
                <w:rFonts w:ascii="Chalkboard" w:eastAsia="Times New Roman" w:hAnsi="Chalkboard" w:cs="Times New Roman"/>
                <w:b/>
                <w:sz w:val="21"/>
                <w:szCs w:val="21"/>
              </w:rPr>
            </w:pPr>
            <w:r>
              <w:rPr>
                <w:rFonts w:ascii="Chalkboard" w:eastAsia="Times New Roman" w:hAnsi="Chalkboard" w:cs="Times New Roman"/>
                <w:b/>
                <w:sz w:val="21"/>
                <w:szCs w:val="21"/>
              </w:rPr>
              <w:t>$ 3.830.00</w:t>
            </w:r>
          </w:p>
        </w:tc>
      </w:tr>
      <w:tr w:rsidR="006959B6" w:rsidRPr="00BB7DC2" w14:paraId="0D2EE527" w14:textId="77777777" w:rsidTr="009339CD">
        <w:trPr>
          <w:trHeight w:val="22"/>
          <w:tblCellSpacing w:w="15" w:type="dxa"/>
        </w:trPr>
        <w:tc>
          <w:tcPr>
            <w:tcW w:w="3734" w:type="dxa"/>
            <w:tcBorders>
              <w:top w:val="single" w:sz="6" w:space="0" w:color="DDDDDD"/>
              <w:left w:val="single" w:sz="6" w:space="0" w:color="DDDDDD"/>
            </w:tcBorders>
            <w:shd w:val="clear" w:color="auto" w:fill="70AD47" w:themeFill="accent6"/>
            <w:tcMar>
              <w:top w:w="120" w:type="dxa"/>
              <w:left w:w="120" w:type="dxa"/>
              <w:bottom w:w="120" w:type="dxa"/>
              <w:right w:w="120" w:type="dxa"/>
            </w:tcMar>
            <w:hideMark/>
          </w:tcPr>
          <w:p w14:paraId="5D9293C1" w14:textId="77777777" w:rsidR="006959B6" w:rsidRPr="00BB7DC2" w:rsidRDefault="006959B6" w:rsidP="009339CD">
            <w:pPr>
              <w:shd w:val="clear" w:color="auto" w:fill="FFFFFF" w:themeFill="background1"/>
              <w:spacing w:before="150" w:after="300" w:line="300" w:lineRule="atLeast"/>
              <w:jc w:val="both"/>
              <w:rPr>
                <w:rFonts w:ascii="Chalkboard" w:eastAsia="Times New Roman" w:hAnsi="Chalkboard" w:cs="Times New Roman"/>
                <w:sz w:val="21"/>
                <w:szCs w:val="21"/>
              </w:rPr>
            </w:pPr>
          </w:p>
        </w:tc>
        <w:tc>
          <w:tcPr>
            <w:tcW w:w="5626" w:type="dxa"/>
            <w:tcBorders>
              <w:top w:val="single" w:sz="6" w:space="0" w:color="DDDDDD"/>
              <w:left w:val="single" w:sz="6" w:space="0" w:color="DDDDDD"/>
            </w:tcBorders>
            <w:shd w:val="clear" w:color="auto" w:fill="70AD47" w:themeFill="accent6"/>
            <w:tcMar>
              <w:top w:w="120" w:type="dxa"/>
              <w:left w:w="120" w:type="dxa"/>
              <w:bottom w:w="120" w:type="dxa"/>
              <w:right w:w="120" w:type="dxa"/>
            </w:tcMar>
            <w:hideMark/>
          </w:tcPr>
          <w:p w14:paraId="5B3B4E12" w14:textId="77777777" w:rsidR="006959B6" w:rsidRPr="00BB7DC2" w:rsidRDefault="006959B6" w:rsidP="009339CD">
            <w:pPr>
              <w:shd w:val="clear" w:color="auto" w:fill="FFFFFF" w:themeFill="background1"/>
              <w:spacing w:before="150" w:after="300" w:line="300" w:lineRule="atLeast"/>
              <w:jc w:val="both"/>
              <w:rPr>
                <w:rFonts w:ascii="Chalkboard" w:eastAsia="Times New Roman" w:hAnsi="Chalkboard" w:cs="Times New Roman"/>
                <w:sz w:val="21"/>
                <w:szCs w:val="21"/>
              </w:rPr>
            </w:pPr>
          </w:p>
        </w:tc>
      </w:tr>
    </w:tbl>
    <w:p w14:paraId="5B19D020" w14:textId="77777777" w:rsidR="006959B6" w:rsidRDefault="006959B6" w:rsidP="006959B6">
      <w:pPr>
        <w:rPr>
          <w:rFonts w:ascii="Chalkboard" w:hAnsi="Chalkboard"/>
          <w:b/>
        </w:rPr>
      </w:pPr>
    </w:p>
    <w:p w14:paraId="4780F38C" w14:textId="77777777" w:rsidR="00CD4B46" w:rsidRPr="00FC6561" w:rsidRDefault="00CD4B46" w:rsidP="00FC6561">
      <w:pPr>
        <w:jc w:val="both"/>
        <w:rPr>
          <w:rFonts w:ascii="Chalkboard" w:hAnsi="Chalkboard"/>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sectPr w:rsidR="00CD4B46" w:rsidRPr="00FC6561" w:rsidSect="001C77F5">
      <w:headerReference w:type="even" r:id="rId10"/>
      <w:headerReference w:type="default" r:id="rId11"/>
      <w:footerReference w:type="even" r:id="rId12"/>
      <w:footerReference w:type="default" r:id="rId13"/>
      <w:headerReference w:type="first" r:id="rId14"/>
      <w:footerReference w:type="first" r:id="rId15"/>
      <w:pgSz w:w="11906" w:h="16838"/>
      <w:pgMar w:top="426" w:right="566" w:bottom="0" w:left="284"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31350F" w14:textId="77777777" w:rsidR="00A250C8" w:rsidRDefault="00A250C8" w:rsidP="00257997">
      <w:pPr>
        <w:spacing w:after="0" w:line="240" w:lineRule="auto"/>
      </w:pPr>
      <w:r>
        <w:separator/>
      </w:r>
    </w:p>
  </w:endnote>
  <w:endnote w:type="continuationSeparator" w:id="0">
    <w:p w14:paraId="3D41DAC2" w14:textId="77777777" w:rsidR="00A250C8" w:rsidRDefault="00A250C8" w:rsidP="002579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swiss"/>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Baskerville Old Face">
    <w:panose1 w:val="02020602080505020303"/>
    <w:charset w:val="4D"/>
    <w:family w:val="roman"/>
    <w:pitch w:val="variable"/>
    <w:sig w:usb0="00000003" w:usb1="00000000" w:usb2="00000000" w:usb3="00000000" w:csb0="00000001" w:csb1="00000000"/>
  </w:font>
  <w:font w:name="Chalkboard">
    <w:panose1 w:val="03050602040202020205"/>
    <w:charset w:val="4D"/>
    <w:family w:val="script"/>
    <w:pitch w:val="variable"/>
    <w:sig w:usb0="8000002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47FFA3" w14:textId="77777777" w:rsidR="00853B79" w:rsidRDefault="00853B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top w:w="144" w:type="dxa"/>
        <w:left w:w="115" w:type="dxa"/>
        <w:bottom w:w="144" w:type="dxa"/>
        <w:right w:w="115" w:type="dxa"/>
      </w:tblCellMar>
      <w:tblLook w:val="04A0" w:firstRow="1" w:lastRow="0" w:firstColumn="1" w:lastColumn="0" w:noHBand="0" w:noVBand="1"/>
    </w:tblPr>
    <w:tblGrid>
      <w:gridCol w:w="5535"/>
      <w:gridCol w:w="5521"/>
    </w:tblGrid>
    <w:tr w:rsidR="000A2C25" w14:paraId="3763BE37" w14:textId="77777777" w:rsidTr="000A2C25">
      <w:trPr>
        <w:trHeight w:hRule="exact" w:val="115"/>
        <w:jc w:val="center"/>
      </w:trPr>
      <w:tc>
        <w:tcPr>
          <w:tcW w:w="4686" w:type="dxa"/>
          <w:shd w:val="clear" w:color="auto" w:fill="538135" w:themeFill="accent6" w:themeFillShade="BF"/>
          <w:tcMar>
            <w:top w:w="0" w:type="dxa"/>
            <w:bottom w:w="0" w:type="dxa"/>
          </w:tcMar>
        </w:tcPr>
        <w:p w14:paraId="2538C6F6" w14:textId="77777777" w:rsidR="000A2C25" w:rsidRDefault="000A2C25">
          <w:pPr>
            <w:pStyle w:val="Header"/>
            <w:rPr>
              <w:caps/>
              <w:sz w:val="18"/>
            </w:rPr>
          </w:pPr>
        </w:p>
      </w:tc>
      <w:tc>
        <w:tcPr>
          <w:tcW w:w="4674" w:type="dxa"/>
          <w:shd w:val="clear" w:color="auto" w:fill="538135" w:themeFill="accent6" w:themeFillShade="BF"/>
          <w:tcMar>
            <w:top w:w="0" w:type="dxa"/>
            <w:bottom w:w="0" w:type="dxa"/>
          </w:tcMar>
        </w:tcPr>
        <w:p w14:paraId="0E358CB5" w14:textId="77777777" w:rsidR="000A2C25" w:rsidRDefault="000A2C25">
          <w:pPr>
            <w:pStyle w:val="Header"/>
            <w:jc w:val="right"/>
            <w:rPr>
              <w:caps/>
              <w:sz w:val="18"/>
            </w:rPr>
          </w:pPr>
        </w:p>
      </w:tc>
    </w:tr>
    <w:tr w:rsidR="000A2C25" w14:paraId="1145684F" w14:textId="77777777">
      <w:trPr>
        <w:jc w:val="center"/>
      </w:trPr>
      <w:tc>
        <w:tcPr>
          <w:tcW w:w="4686" w:type="dxa"/>
          <w:shd w:val="clear" w:color="auto" w:fill="auto"/>
          <w:vAlign w:val="center"/>
        </w:tcPr>
        <w:p w14:paraId="0885223E" w14:textId="77777777" w:rsidR="000A2C25" w:rsidRDefault="000A2C25">
          <w:pPr>
            <w:pStyle w:val="Footer"/>
            <w:rPr>
              <w:caps/>
              <w:color w:val="808080" w:themeColor="background1" w:themeShade="80"/>
              <w:sz w:val="18"/>
              <w:szCs w:val="18"/>
            </w:rPr>
          </w:pPr>
        </w:p>
      </w:tc>
      <w:tc>
        <w:tcPr>
          <w:tcW w:w="4674" w:type="dxa"/>
          <w:shd w:val="clear" w:color="auto" w:fill="auto"/>
          <w:vAlign w:val="center"/>
        </w:tcPr>
        <w:p w14:paraId="767F6B54" w14:textId="77777777" w:rsidR="000A2C25" w:rsidRDefault="000A2C25">
          <w:pPr>
            <w:pStyle w:val="Footer"/>
            <w:jc w:val="right"/>
            <w:rPr>
              <w:caps/>
              <w:color w:val="808080" w:themeColor="background1" w:themeShade="80"/>
              <w:sz w:val="18"/>
              <w:szCs w:val="18"/>
            </w:rPr>
          </w:pPr>
        </w:p>
      </w:tc>
    </w:tr>
  </w:tbl>
  <w:p w14:paraId="2EBF5CAB" w14:textId="77777777" w:rsidR="00257997" w:rsidRDefault="0025799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7E672E" w14:textId="77777777" w:rsidR="00853B79" w:rsidRDefault="00853B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30A893" w14:textId="77777777" w:rsidR="00A250C8" w:rsidRDefault="00A250C8" w:rsidP="00257997">
      <w:pPr>
        <w:spacing w:after="0" w:line="240" w:lineRule="auto"/>
      </w:pPr>
      <w:r>
        <w:separator/>
      </w:r>
    </w:p>
  </w:footnote>
  <w:footnote w:type="continuationSeparator" w:id="0">
    <w:p w14:paraId="73E4EFDD" w14:textId="77777777" w:rsidR="00A250C8" w:rsidRDefault="00A250C8" w:rsidP="002579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BDCA0B" w14:textId="77777777" w:rsidR="00853B79" w:rsidRDefault="00853B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9C6C84" w14:textId="77777777" w:rsidR="00853B79" w:rsidRDefault="00853B7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8F1107" w14:textId="77777777" w:rsidR="00853B79" w:rsidRDefault="00853B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44C38"/>
    <w:multiLevelType w:val="multilevel"/>
    <w:tmpl w:val="775A5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64B7517"/>
    <w:multiLevelType w:val="multilevel"/>
    <w:tmpl w:val="7778A0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1784278"/>
    <w:multiLevelType w:val="multilevel"/>
    <w:tmpl w:val="9120EF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B7902D0"/>
    <w:multiLevelType w:val="multilevel"/>
    <w:tmpl w:val="4EFC8F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72C4306"/>
    <w:multiLevelType w:val="multilevel"/>
    <w:tmpl w:val="E9CE2348"/>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EAA3F1F"/>
    <w:multiLevelType w:val="multilevel"/>
    <w:tmpl w:val="8E524D3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 w15:restartNumberingAfterBreak="0">
    <w:nsid w:val="714D702C"/>
    <w:multiLevelType w:val="multilevel"/>
    <w:tmpl w:val="3B5CB2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5"/>
  </w:num>
  <w:num w:numId="3">
    <w:abstractNumId w:val="1"/>
  </w:num>
  <w:num w:numId="4">
    <w:abstractNumId w:val="6"/>
  </w:num>
  <w:num w:numId="5">
    <w:abstractNumId w:val="2"/>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A99"/>
    <w:rsid w:val="000150EB"/>
    <w:rsid w:val="00092CEF"/>
    <w:rsid w:val="000A2C25"/>
    <w:rsid w:val="001B08FA"/>
    <w:rsid w:val="001B7418"/>
    <w:rsid w:val="001C46DF"/>
    <w:rsid w:val="001C77F5"/>
    <w:rsid w:val="00211C9A"/>
    <w:rsid w:val="00216F12"/>
    <w:rsid w:val="00257997"/>
    <w:rsid w:val="0029086D"/>
    <w:rsid w:val="002D6042"/>
    <w:rsid w:val="00473734"/>
    <w:rsid w:val="004D3C48"/>
    <w:rsid w:val="005432B1"/>
    <w:rsid w:val="00572BB8"/>
    <w:rsid w:val="00583876"/>
    <w:rsid w:val="005B142C"/>
    <w:rsid w:val="006959B6"/>
    <w:rsid w:val="00746C1E"/>
    <w:rsid w:val="00781D07"/>
    <w:rsid w:val="00853B79"/>
    <w:rsid w:val="008B224A"/>
    <w:rsid w:val="008D3A58"/>
    <w:rsid w:val="009041B8"/>
    <w:rsid w:val="0098073E"/>
    <w:rsid w:val="00983A63"/>
    <w:rsid w:val="00A250C8"/>
    <w:rsid w:val="00AA656E"/>
    <w:rsid w:val="00B10A99"/>
    <w:rsid w:val="00B91913"/>
    <w:rsid w:val="00CD4B46"/>
    <w:rsid w:val="00D5226C"/>
    <w:rsid w:val="00DC263D"/>
    <w:rsid w:val="00DC3FCD"/>
    <w:rsid w:val="00DD2568"/>
    <w:rsid w:val="00EA6BEC"/>
    <w:rsid w:val="00ED0F44"/>
    <w:rsid w:val="00F40091"/>
    <w:rsid w:val="00FC6561"/>
    <w:rsid w:val="00FE7DB7"/>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8AF27F7"/>
  <w15:docId w15:val="{1E3D2E66-2D93-4900-B987-48C5F0513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Theme="minorHAnsi" w:hAnsi="Tahoma"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CD4B46"/>
    <w:pPr>
      <w:spacing w:before="100" w:beforeAutospacing="1" w:after="100" w:afterAutospacing="1" w:line="240" w:lineRule="auto"/>
      <w:outlineLvl w:val="0"/>
    </w:pPr>
    <w:rPr>
      <w:rFonts w:ascii="Times New Roman" w:hAnsi="Times New Roman" w:cs="Times New Roman"/>
      <w:b/>
      <w:bCs/>
      <w:kern w:val="36"/>
      <w:sz w:val="48"/>
      <w:szCs w:val="48"/>
      <w:lang w:val="en-US"/>
    </w:rPr>
  </w:style>
  <w:style w:type="paragraph" w:styleId="Heading2">
    <w:name w:val="heading 2"/>
    <w:basedOn w:val="Normal"/>
    <w:next w:val="Normal"/>
    <w:link w:val="Heading2Char"/>
    <w:uiPriority w:val="9"/>
    <w:semiHidden/>
    <w:unhideWhenUsed/>
    <w:qFormat/>
    <w:rsid w:val="00DC263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6">
    <w:name w:val="heading 6"/>
    <w:basedOn w:val="Normal"/>
    <w:next w:val="Normal"/>
    <w:link w:val="Heading6Char"/>
    <w:uiPriority w:val="9"/>
    <w:semiHidden/>
    <w:unhideWhenUsed/>
    <w:qFormat/>
    <w:rsid w:val="00CD4B46"/>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79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7997"/>
  </w:style>
  <w:style w:type="paragraph" w:styleId="Footer">
    <w:name w:val="footer"/>
    <w:basedOn w:val="Normal"/>
    <w:link w:val="FooterChar"/>
    <w:uiPriority w:val="99"/>
    <w:unhideWhenUsed/>
    <w:rsid w:val="002579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7997"/>
  </w:style>
  <w:style w:type="paragraph" w:styleId="NoSpacing">
    <w:name w:val="No Spacing"/>
    <w:uiPriority w:val="1"/>
    <w:qFormat/>
    <w:rsid w:val="008B224A"/>
    <w:pPr>
      <w:spacing w:after="0" w:line="240" w:lineRule="auto"/>
    </w:pPr>
  </w:style>
  <w:style w:type="paragraph" w:styleId="Title">
    <w:name w:val="Title"/>
    <w:basedOn w:val="Normal"/>
    <w:next w:val="Normal"/>
    <w:link w:val="TitleChar"/>
    <w:uiPriority w:val="10"/>
    <w:qFormat/>
    <w:rsid w:val="008B224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B224A"/>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572BB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72BB8"/>
    <w:rPr>
      <w:rFonts w:ascii="Lucida Grande" w:hAnsi="Lucida Grande" w:cs="Lucida Grande"/>
      <w:sz w:val="18"/>
      <w:szCs w:val="18"/>
    </w:rPr>
  </w:style>
  <w:style w:type="character" w:styleId="Hyperlink">
    <w:name w:val="Hyperlink"/>
    <w:basedOn w:val="DefaultParagraphFont"/>
    <w:uiPriority w:val="99"/>
    <w:unhideWhenUsed/>
    <w:rsid w:val="001C77F5"/>
    <w:rPr>
      <w:color w:val="0563C1" w:themeColor="hyperlink"/>
      <w:u w:val="single"/>
    </w:rPr>
  </w:style>
  <w:style w:type="character" w:customStyle="1" w:styleId="Heading1Char">
    <w:name w:val="Heading 1 Char"/>
    <w:basedOn w:val="DefaultParagraphFont"/>
    <w:link w:val="Heading1"/>
    <w:uiPriority w:val="9"/>
    <w:rsid w:val="00CD4B46"/>
    <w:rPr>
      <w:rFonts w:ascii="Times New Roman" w:hAnsi="Times New Roman" w:cs="Times New Roman"/>
      <w:b/>
      <w:bCs/>
      <w:kern w:val="36"/>
      <w:sz w:val="48"/>
      <w:szCs w:val="48"/>
      <w:lang w:val="en-US"/>
    </w:rPr>
  </w:style>
  <w:style w:type="character" w:customStyle="1" w:styleId="Heading6Char">
    <w:name w:val="Heading 6 Char"/>
    <w:basedOn w:val="DefaultParagraphFont"/>
    <w:link w:val="Heading6"/>
    <w:uiPriority w:val="9"/>
    <w:semiHidden/>
    <w:rsid w:val="00CD4B46"/>
    <w:rPr>
      <w:rFonts w:asciiTheme="majorHAnsi" w:eastAsiaTheme="majorEastAsia" w:hAnsiTheme="majorHAnsi" w:cstheme="majorBidi"/>
      <w:color w:val="1F4D78" w:themeColor="accent1" w:themeShade="7F"/>
    </w:rPr>
  </w:style>
  <w:style w:type="paragraph" w:styleId="NormalWeb">
    <w:name w:val="Normal (Web)"/>
    <w:basedOn w:val="Normal"/>
    <w:uiPriority w:val="99"/>
    <w:semiHidden/>
    <w:unhideWhenUsed/>
    <w:rsid w:val="00CD4B46"/>
    <w:pPr>
      <w:spacing w:before="100" w:beforeAutospacing="1" w:after="100" w:afterAutospacing="1" w:line="240" w:lineRule="auto"/>
    </w:pPr>
    <w:rPr>
      <w:rFonts w:ascii="Times New Roman" w:hAnsi="Times New Roman" w:cs="Times New Roman"/>
      <w:sz w:val="24"/>
      <w:szCs w:val="24"/>
      <w:lang w:val="en-US"/>
    </w:rPr>
  </w:style>
  <w:style w:type="character" w:customStyle="1" w:styleId="apple-converted-space">
    <w:name w:val="apple-converted-space"/>
    <w:basedOn w:val="DefaultParagraphFont"/>
    <w:rsid w:val="00CD4B46"/>
  </w:style>
  <w:style w:type="character" w:customStyle="1" w:styleId="Heading2Char">
    <w:name w:val="Heading 2 Char"/>
    <w:basedOn w:val="DefaultParagraphFont"/>
    <w:link w:val="Heading2"/>
    <w:uiPriority w:val="9"/>
    <w:semiHidden/>
    <w:rsid w:val="00DC263D"/>
    <w:rPr>
      <w:rFonts w:asciiTheme="majorHAnsi" w:eastAsiaTheme="majorEastAsia" w:hAnsiTheme="majorHAnsi" w:cstheme="majorBidi"/>
      <w:color w:val="2E74B5" w:themeColor="accent1" w:themeShade="BF"/>
      <w:sz w:val="26"/>
      <w:szCs w:val="26"/>
    </w:rPr>
  </w:style>
  <w:style w:type="character" w:styleId="Strong">
    <w:name w:val="Strong"/>
    <w:basedOn w:val="DefaultParagraphFont"/>
    <w:uiPriority w:val="22"/>
    <w:qFormat/>
    <w:rsid w:val="00DC263D"/>
    <w:rPr>
      <w:b/>
      <w:bCs/>
    </w:rPr>
  </w:style>
  <w:style w:type="character" w:styleId="Emphasis">
    <w:name w:val="Emphasis"/>
    <w:basedOn w:val="DefaultParagraphFont"/>
    <w:uiPriority w:val="20"/>
    <w:qFormat/>
    <w:rsid w:val="00DC263D"/>
    <w:rPr>
      <w:i/>
      <w:iCs/>
    </w:rPr>
  </w:style>
  <w:style w:type="character" w:customStyle="1" w:styleId="factitemlabel">
    <w:name w:val="factitemlabel"/>
    <w:basedOn w:val="DefaultParagraphFont"/>
    <w:rsid w:val="00FC6561"/>
  </w:style>
  <w:style w:type="character" w:customStyle="1" w:styleId="factdata">
    <w:name w:val="factdata"/>
    <w:basedOn w:val="DefaultParagraphFont"/>
    <w:rsid w:val="00FC65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9369994">
      <w:bodyDiv w:val="1"/>
      <w:marLeft w:val="0"/>
      <w:marRight w:val="0"/>
      <w:marTop w:val="0"/>
      <w:marBottom w:val="0"/>
      <w:divBdr>
        <w:top w:val="none" w:sz="0" w:space="0" w:color="auto"/>
        <w:left w:val="none" w:sz="0" w:space="0" w:color="auto"/>
        <w:bottom w:val="none" w:sz="0" w:space="0" w:color="auto"/>
        <w:right w:val="none" w:sz="0" w:space="0" w:color="auto"/>
      </w:divBdr>
    </w:div>
    <w:div w:id="1171094908">
      <w:bodyDiv w:val="1"/>
      <w:marLeft w:val="0"/>
      <w:marRight w:val="0"/>
      <w:marTop w:val="0"/>
      <w:marBottom w:val="0"/>
      <w:divBdr>
        <w:top w:val="none" w:sz="0" w:space="0" w:color="auto"/>
        <w:left w:val="none" w:sz="0" w:space="0" w:color="auto"/>
        <w:bottom w:val="none" w:sz="0" w:space="0" w:color="auto"/>
        <w:right w:val="none" w:sz="0" w:space="0" w:color="auto"/>
      </w:divBdr>
    </w:div>
    <w:div w:id="1468547752">
      <w:bodyDiv w:val="1"/>
      <w:marLeft w:val="0"/>
      <w:marRight w:val="0"/>
      <w:marTop w:val="0"/>
      <w:marBottom w:val="0"/>
      <w:divBdr>
        <w:top w:val="none" w:sz="0" w:space="0" w:color="auto"/>
        <w:left w:val="none" w:sz="0" w:space="0" w:color="auto"/>
        <w:bottom w:val="none" w:sz="0" w:space="0" w:color="auto"/>
        <w:right w:val="none" w:sz="0" w:space="0" w:color="auto"/>
      </w:divBdr>
    </w:div>
    <w:div w:id="1723674380">
      <w:bodyDiv w:val="1"/>
      <w:marLeft w:val="0"/>
      <w:marRight w:val="0"/>
      <w:marTop w:val="0"/>
      <w:marBottom w:val="0"/>
      <w:divBdr>
        <w:top w:val="none" w:sz="0" w:space="0" w:color="auto"/>
        <w:left w:val="none" w:sz="0" w:space="0" w:color="auto"/>
        <w:bottom w:val="none" w:sz="0" w:space="0" w:color="auto"/>
        <w:right w:val="none" w:sz="0" w:space="0" w:color="auto"/>
      </w:divBdr>
    </w:div>
    <w:div w:id="1899170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3.png@01CF9F80.13316BF0"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5C0B9D-6A76-E249-A54B-DC0A7A948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890</Words>
  <Characters>5073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Joseph Makuvaza</cp:lastModifiedBy>
  <cp:revision>9</cp:revision>
  <dcterms:created xsi:type="dcterms:W3CDTF">2017-12-30T11:40:00Z</dcterms:created>
  <dcterms:modified xsi:type="dcterms:W3CDTF">2018-10-29T20:21:00Z</dcterms:modified>
</cp:coreProperties>
</file>