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4F41E" w14:textId="77777777" w:rsidR="00E01778" w:rsidRDefault="00E01778" w:rsidP="00D54438">
      <w:pPr>
        <w:widowControl w:val="0"/>
        <w:autoSpaceDE w:val="0"/>
        <w:autoSpaceDN w:val="0"/>
        <w:adjustRightInd w:val="0"/>
        <w:rPr>
          <w:rFonts w:ascii="Chalkboard" w:hAnsi="Chalkboard" w:cs="Helvetica"/>
          <w:b/>
          <w:bCs/>
          <w:color w:val="70AD47" w:themeColor="accent6"/>
          <w:sz w:val="28"/>
          <w:szCs w:val="28"/>
        </w:rPr>
      </w:pPr>
    </w:p>
    <w:p w14:paraId="42E613BE" w14:textId="77777777" w:rsidR="00E01778" w:rsidRDefault="00E01778" w:rsidP="00D54438">
      <w:pPr>
        <w:widowControl w:val="0"/>
        <w:autoSpaceDE w:val="0"/>
        <w:autoSpaceDN w:val="0"/>
        <w:adjustRightInd w:val="0"/>
        <w:rPr>
          <w:rFonts w:ascii="Chalkboard" w:hAnsi="Chalkboard" w:cs="Helvetica"/>
          <w:b/>
          <w:bCs/>
          <w:color w:val="70AD47" w:themeColor="accent6"/>
          <w:sz w:val="28"/>
          <w:szCs w:val="28"/>
        </w:rPr>
      </w:pPr>
    </w:p>
    <w:p w14:paraId="0F9028A2" w14:textId="67C9F647" w:rsidR="00E01778" w:rsidRDefault="00E01778" w:rsidP="00D54438">
      <w:pPr>
        <w:widowControl w:val="0"/>
        <w:autoSpaceDE w:val="0"/>
        <w:autoSpaceDN w:val="0"/>
        <w:adjustRightInd w:val="0"/>
        <w:rPr>
          <w:rFonts w:ascii="Chalkboard" w:hAnsi="Chalkboard" w:cs="Helvetica"/>
          <w:b/>
          <w:bCs/>
          <w:color w:val="70AD47" w:themeColor="accent6"/>
          <w:sz w:val="28"/>
          <w:szCs w:val="28"/>
        </w:rPr>
      </w:pPr>
      <w:r>
        <w:rPr>
          <w:rFonts w:ascii="Chalkboard" w:eastAsia="Times New Roman" w:hAnsi="Chalkboard" w:cs="Arial"/>
          <w:b/>
          <w:noProof/>
          <w:color w:val="70AD47" w:themeColor="accent6"/>
          <w:sz w:val="32"/>
          <w:szCs w:val="32"/>
          <w:lang w:val="en-GB" w:eastAsia="en-GB"/>
        </w:rPr>
        <w:drawing>
          <wp:inline distT="0" distB="0" distL="0" distR="0" wp14:anchorId="49F9F867" wp14:editId="3B0B5858">
            <wp:extent cx="3611245" cy="1722419"/>
            <wp:effectExtent l="0" t="0" r="0" b="5080"/>
            <wp:docPr id="1" name="Picture 1" descr="../Th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he%20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104" cy="172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018A" w14:textId="77777777" w:rsidR="00E01778" w:rsidRDefault="00E01778" w:rsidP="00D54438">
      <w:pPr>
        <w:widowControl w:val="0"/>
        <w:autoSpaceDE w:val="0"/>
        <w:autoSpaceDN w:val="0"/>
        <w:adjustRightInd w:val="0"/>
        <w:rPr>
          <w:rFonts w:ascii="Chalkboard" w:hAnsi="Chalkboard" w:cs="Helvetica"/>
          <w:b/>
          <w:bCs/>
          <w:color w:val="70AD47" w:themeColor="accent6"/>
          <w:sz w:val="28"/>
          <w:szCs w:val="28"/>
        </w:rPr>
      </w:pPr>
    </w:p>
    <w:p w14:paraId="1BD57BD5" w14:textId="5A66014B" w:rsidR="00D54438" w:rsidRPr="002D0258" w:rsidRDefault="00037AD7" w:rsidP="00D54438">
      <w:pPr>
        <w:widowControl w:val="0"/>
        <w:autoSpaceDE w:val="0"/>
        <w:autoSpaceDN w:val="0"/>
        <w:adjustRightInd w:val="0"/>
        <w:rPr>
          <w:rFonts w:ascii="Chalkboard" w:hAnsi="Chalkboard" w:cs="Arial"/>
          <w:color w:val="70AD47" w:themeColor="accent6"/>
          <w:sz w:val="28"/>
          <w:szCs w:val="28"/>
        </w:rPr>
      </w:pPr>
      <w:r w:rsidRPr="002D0258">
        <w:rPr>
          <w:rFonts w:ascii="Chalkboard" w:hAnsi="Chalkboard" w:cs="Helvetica"/>
          <w:b/>
          <w:bCs/>
          <w:color w:val="70AD47" w:themeColor="accent6"/>
          <w:sz w:val="28"/>
          <w:szCs w:val="28"/>
        </w:rPr>
        <w:t>Diplomacy Short</w:t>
      </w:r>
      <w:r w:rsidR="00521A73" w:rsidRPr="002D0258">
        <w:rPr>
          <w:rFonts w:ascii="Chalkboard" w:hAnsi="Chalkboard" w:cs="Helvetica"/>
          <w:b/>
          <w:bCs/>
          <w:color w:val="70AD47" w:themeColor="accent6"/>
          <w:sz w:val="28"/>
          <w:szCs w:val="28"/>
        </w:rPr>
        <w:t xml:space="preserve"> course</w:t>
      </w:r>
    </w:p>
    <w:p w14:paraId="07C98A2A" w14:textId="77777777" w:rsidR="00D54438" w:rsidRPr="003119EF" w:rsidRDefault="00D54438" w:rsidP="00D54438">
      <w:pPr>
        <w:widowControl w:val="0"/>
        <w:autoSpaceDE w:val="0"/>
        <w:autoSpaceDN w:val="0"/>
        <w:adjustRightInd w:val="0"/>
        <w:rPr>
          <w:rFonts w:ascii="Chalkboard" w:hAnsi="Chalkboard" w:cs="Arial"/>
          <w:b/>
          <w:bCs/>
          <w:color w:val="14274B"/>
          <w:sz w:val="26"/>
          <w:szCs w:val="26"/>
        </w:rPr>
      </w:pPr>
    </w:p>
    <w:p w14:paraId="59C60F33" w14:textId="77777777" w:rsidR="00D54438" w:rsidRPr="00037AD7" w:rsidRDefault="00D54438" w:rsidP="00305A76">
      <w:pPr>
        <w:widowControl w:val="0"/>
        <w:autoSpaceDE w:val="0"/>
        <w:autoSpaceDN w:val="0"/>
        <w:adjustRightInd w:val="0"/>
        <w:jc w:val="both"/>
        <w:rPr>
          <w:rFonts w:ascii="Chalkboard" w:hAnsi="Chalkboard" w:cs="Arial"/>
          <w:b/>
          <w:bCs/>
          <w:color w:val="70AD47" w:themeColor="accent6"/>
          <w:sz w:val="28"/>
          <w:szCs w:val="28"/>
        </w:rPr>
      </w:pPr>
      <w:r w:rsidRPr="00037AD7">
        <w:rPr>
          <w:rFonts w:ascii="Chalkboard" w:hAnsi="Chalkboard" w:cs="Arial"/>
          <w:b/>
          <w:bCs/>
          <w:color w:val="70AD47" w:themeColor="accent6"/>
          <w:sz w:val="28"/>
          <w:szCs w:val="28"/>
        </w:rPr>
        <w:t>Overview</w:t>
      </w:r>
    </w:p>
    <w:p w14:paraId="7CA08551" w14:textId="1971CC5C" w:rsidR="00D93637" w:rsidRPr="00A649BD" w:rsidRDefault="009336FD" w:rsidP="00305A76">
      <w:pPr>
        <w:widowControl w:val="0"/>
        <w:autoSpaceDE w:val="0"/>
        <w:autoSpaceDN w:val="0"/>
        <w:adjustRightInd w:val="0"/>
        <w:jc w:val="both"/>
        <w:rPr>
          <w:rFonts w:ascii="Chalkboard" w:hAnsi="Chalkboard" w:cs="Arial"/>
          <w:bCs/>
          <w:color w:val="538135" w:themeColor="accent6" w:themeShade="BF"/>
        </w:rPr>
      </w:pPr>
      <w:r w:rsidRPr="009336FD">
        <w:rPr>
          <w:rFonts w:ascii="Chalkboard" w:hAnsi="Chalkboard" w:cs="Arial"/>
          <w:bCs/>
          <w:color w:val="000000" w:themeColor="text1"/>
        </w:rPr>
        <w:t xml:space="preserve">Diplomacy is an essential political activity and well resources and skillful, a major ingredient of power. Its chief purpose is to enable states to secure the objectives of the foreign policies without resort to force, propaganda or law. </w:t>
      </w:r>
      <w:r>
        <w:rPr>
          <w:rFonts w:ascii="Chalkboard" w:hAnsi="Chalkboard" w:cs="Arial"/>
          <w:bCs/>
          <w:color w:val="000000" w:themeColor="text1"/>
        </w:rPr>
        <w:t xml:space="preserve"> It follows </w:t>
      </w:r>
      <w:r w:rsidR="008037D7">
        <w:rPr>
          <w:rFonts w:ascii="Chalkboard" w:hAnsi="Chalkboard" w:cs="Arial"/>
          <w:bCs/>
          <w:color w:val="000000" w:themeColor="text1"/>
        </w:rPr>
        <w:t>that</w:t>
      </w:r>
      <w:r>
        <w:rPr>
          <w:rFonts w:ascii="Chalkboard" w:hAnsi="Chalkboard" w:cs="Arial"/>
          <w:bCs/>
          <w:color w:val="000000" w:themeColor="text1"/>
        </w:rPr>
        <w:t xml:space="preserve"> diplomacy consists of communication between officials designed to promote foreign policy either by formal agreement or tacit adjustment.</w:t>
      </w:r>
    </w:p>
    <w:p w14:paraId="7F9C0A46" w14:textId="77777777" w:rsidR="00305A76" w:rsidRDefault="00305A76" w:rsidP="00D54438">
      <w:pPr>
        <w:jc w:val="both"/>
        <w:rPr>
          <w:rFonts w:ascii="Chalkboard" w:hAnsi="Chalkboard" w:cs="Arial"/>
          <w:b/>
          <w:bCs/>
          <w:color w:val="70AD47" w:themeColor="accent6"/>
        </w:rPr>
      </w:pPr>
    </w:p>
    <w:p w14:paraId="2D804EBE" w14:textId="79E724DD" w:rsidR="00521A73" w:rsidRDefault="00521A73" w:rsidP="00D54438">
      <w:pPr>
        <w:jc w:val="both"/>
        <w:rPr>
          <w:rFonts w:ascii="Chalkboard" w:hAnsi="Chalkboard" w:cs="Arial"/>
          <w:b/>
          <w:bCs/>
          <w:color w:val="70AD47" w:themeColor="accent6"/>
        </w:rPr>
      </w:pPr>
      <w:r>
        <w:rPr>
          <w:rFonts w:ascii="Chalkboard" w:hAnsi="Chalkboard" w:cs="Arial"/>
          <w:b/>
          <w:bCs/>
          <w:color w:val="70AD47" w:themeColor="accent6"/>
        </w:rPr>
        <w:t>Expected Outcome for the Course</w:t>
      </w:r>
    </w:p>
    <w:p w14:paraId="5AF4BC42" w14:textId="4C8C9E57" w:rsidR="00521A73" w:rsidRDefault="00521A73" w:rsidP="009C3C03">
      <w:pPr>
        <w:pStyle w:val="ListParagraph"/>
        <w:numPr>
          <w:ilvl w:val="0"/>
          <w:numId w:val="3"/>
        </w:numPr>
        <w:jc w:val="both"/>
        <w:rPr>
          <w:rFonts w:ascii="Chalkboard" w:hAnsi="Chalkboard" w:cs="Arial"/>
          <w:bCs/>
          <w:color w:val="000000" w:themeColor="text1"/>
        </w:rPr>
      </w:pPr>
      <w:r w:rsidRPr="009C3C03">
        <w:rPr>
          <w:rFonts w:ascii="Chalkboard" w:hAnsi="Chalkboard" w:cs="Arial"/>
          <w:bCs/>
          <w:color w:val="000000" w:themeColor="text1"/>
        </w:rPr>
        <w:t xml:space="preserve">Upon completion of this short course the participant should have a basic understanding of </w:t>
      </w:r>
      <w:r w:rsidR="00476A50" w:rsidRPr="009C3C03">
        <w:rPr>
          <w:rFonts w:ascii="Chalkboard" w:hAnsi="Chalkboard" w:cs="Arial"/>
          <w:bCs/>
          <w:color w:val="000000" w:themeColor="text1"/>
        </w:rPr>
        <w:t xml:space="preserve">the </w:t>
      </w:r>
      <w:r w:rsidR="00476A50">
        <w:rPr>
          <w:rFonts w:ascii="Chalkboard" w:hAnsi="Chalkboard" w:cs="Arial"/>
          <w:bCs/>
          <w:color w:val="000000" w:themeColor="text1"/>
        </w:rPr>
        <w:t>role</w:t>
      </w:r>
      <w:r w:rsidR="00AD66B8">
        <w:rPr>
          <w:rFonts w:ascii="Chalkboard" w:hAnsi="Chalkboard" w:cs="Arial"/>
          <w:bCs/>
          <w:color w:val="000000" w:themeColor="text1"/>
        </w:rPr>
        <w:t xml:space="preserve"> of Diplomacy in maintaining international relations</w:t>
      </w:r>
    </w:p>
    <w:p w14:paraId="0E42C1EC" w14:textId="77777777" w:rsidR="002D0258" w:rsidRDefault="002D0258" w:rsidP="00BE0928">
      <w:pPr>
        <w:jc w:val="both"/>
        <w:rPr>
          <w:rFonts w:ascii="Chalkboard" w:hAnsi="Chalkboard" w:cs="Arial"/>
          <w:b/>
          <w:bCs/>
          <w:color w:val="70AD47" w:themeColor="accent6"/>
          <w:sz w:val="28"/>
          <w:szCs w:val="28"/>
        </w:rPr>
      </w:pPr>
    </w:p>
    <w:p w14:paraId="7265FAFD" w14:textId="25636B85" w:rsidR="00BE0928" w:rsidRPr="002A3678" w:rsidRDefault="00BE0928" w:rsidP="00BE0928">
      <w:pPr>
        <w:jc w:val="both"/>
        <w:rPr>
          <w:rFonts w:ascii="Chalkboard" w:hAnsi="Chalkboard" w:cs="Arial"/>
          <w:b/>
          <w:bCs/>
          <w:color w:val="70AD47" w:themeColor="accent6"/>
          <w:sz w:val="28"/>
          <w:szCs w:val="28"/>
        </w:rPr>
      </w:pPr>
      <w:r w:rsidRPr="002A3678">
        <w:rPr>
          <w:rFonts w:ascii="Chalkboard" w:hAnsi="Chalkboard" w:cs="Arial"/>
          <w:b/>
          <w:bCs/>
          <w:color w:val="70AD47" w:themeColor="accent6"/>
          <w:sz w:val="28"/>
          <w:szCs w:val="28"/>
        </w:rPr>
        <w:t>Course Content</w:t>
      </w:r>
    </w:p>
    <w:p w14:paraId="07D59CCA" w14:textId="1942306B" w:rsidR="009C3C03" w:rsidRDefault="00A033D8" w:rsidP="00BE0928">
      <w:p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/>
          <w:bCs/>
          <w:color w:val="70AD47" w:themeColor="accent6"/>
        </w:rPr>
        <w:t xml:space="preserve">Module </w:t>
      </w:r>
      <w:r w:rsidR="002D0258">
        <w:rPr>
          <w:rFonts w:ascii="Chalkboard" w:hAnsi="Chalkboard" w:cs="Arial"/>
          <w:b/>
          <w:bCs/>
          <w:color w:val="70AD47" w:themeColor="accent6"/>
        </w:rPr>
        <w:t>1:</w:t>
      </w:r>
      <w:r>
        <w:rPr>
          <w:rFonts w:ascii="Chalkboard" w:hAnsi="Chalkboard" w:cs="Arial"/>
          <w:b/>
          <w:bCs/>
          <w:color w:val="70AD47" w:themeColor="accent6"/>
        </w:rPr>
        <w:t xml:space="preserve"> </w:t>
      </w:r>
      <w:r w:rsidRPr="00A033D8">
        <w:rPr>
          <w:rFonts w:ascii="Chalkboard" w:hAnsi="Chalkboard" w:cs="Arial"/>
          <w:bCs/>
          <w:color w:val="000000" w:themeColor="text1"/>
        </w:rPr>
        <w:t>Introduction – covers the following, the Ministry of Foreign affairs, origins of the MFA, Staffing and supporting missions abroad, Policy making and implementation, coordination of foreign relations, dealing with foreign diplomats</w:t>
      </w:r>
      <w:r w:rsidRPr="00A033D8">
        <w:rPr>
          <w:rFonts w:ascii="Chalkboard" w:hAnsi="Chalkboard" w:cs="Arial"/>
          <w:b/>
          <w:bCs/>
          <w:color w:val="000000" w:themeColor="text1"/>
        </w:rPr>
        <w:t xml:space="preserve"> </w:t>
      </w:r>
      <w:r w:rsidRPr="00A033D8">
        <w:rPr>
          <w:rFonts w:ascii="Chalkboard" w:hAnsi="Chalkboard" w:cs="Arial"/>
          <w:bCs/>
          <w:color w:val="000000" w:themeColor="text1"/>
        </w:rPr>
        <w:t>at home</w:t>
      </w:r>
    </w:p>
    <w:p w14:paraId="22B875E6" w14:textId="77777777" w:rsidR="00A649BD" w:rsidRDefault="00A649BD" w:rsidP="00BE0928">
      <w:pPr>
        <w:jc w:val="both"/>
        <w:rPr>
          <w:rFonts w:ascii="Chalkboard" w:hAnsi="Chalkboard" w:cs="Arial"/>
          <w:bCs/>
          <w:color w:val="000000" w:themeColor="text1"/>
        </w:rPr>
      </w:pPr>
    </w:p>
    <w:p w14:paraId="198FB5EC" w14:textId="3942EF82" w:rsidR="00A649BD" w:rsidRDefault="00A649BD" w:rsidP="00BE0928">
      <w:pPr>
        <w:jc w:val="both"/>
        <w:rPr>
          <w:rFonts w:ascii="Chalkboard" w:hAnsi="Chalkboard" w:cs="Arial"/>
          <w:b/>
          <w:bCs/>
          <w:color w:val="538135" w:themeColor="accent6" w:themeShade="BF"/>
        </w:rPr>
      </w:pPr>
      <w:r w:rsidRPr="00A649BD">
        <w:rPr>
          <w:rFonts w:ascii="Chalkboard" w:hAnsi="Chalkboard" w:cs="Arial"/>
          <w:b/>
          <w:bCs/>
          <w:color w:val="538135" w:themeColor="accent6" w:themeShade="BF"/>
        </w:rPr>
        <w:t xml:space="preserve">Part </w:t>
      </w:r>
      <w:proofErr w:type="gramStart"/>
      <w:r w:rsidRPr="00A649BD">
        <w:rPr>
          <w:rFonts w:ascii="Chalkboard" w:hAnsi="Chalkboard" w:cs="Arial"/>
          <w:b/>
          <w:bCs/>
          <w:color w:val="538135" w:themeColor="accent6" w:themeShade="BF"/>
        </w:rPr>
        <w:t>1 :</w:t>
      </w:r>
      <w:proofErr w:type="gramEnd"/>
      <w:r w:rsidRPr="00A649BD">
        <w:rPr>
          <w:rFonts w:ascii="Chalkboard" w:hAnsi="Chalkboard" w:cs="Arial"/>
          <w:b/>
          <w:bCs/>
          <w:color w:val="538135" w:themeColor="accent6" w:themeShade="BF"/>
        </w:rPr>
        <w:t xml:space="preserve"> The Art of Negotiation</w:t>
      </w:r>
    </w:p>
    <w:p w14:paraId="72533285" w14:textId="1D7F495D" w:rsidR="00A649BD" w:rsidRPr="00A649BD" w:rsidRDefault="00A649BD" w:rsidP="00BE0928">
      <w:pPr>
        <w:jc w:val="both"/>
        <w:rPr>
          <w:rFonts w:ascii="Chalkboard" w:hAnsi="Chalkboard" w:cs="Arial"/>
          <w:bCs/>
          <w:color w:val="000000" w:themeColor="text1"/>
        </w:rPr>
      </w:pPr>
      <w:r w:rsidRPr="00A649BD">
        <w:rPr>
          <w:rFonts w:ascii="Chalkboard" w:hAnsi="Chalkboard" w:cs="Arial"/>
          <w:bCs/>
          <w:color w:val="000000" w:themeColor="text1"/>
        </w:rPr>
        <w:t>This part covers the following topics</w:t>
      </w:r>
    </w:p>
    <w:p w14:paraId="53DE9823" w14:textId="0C49435C" w:rsidR="00A649BD" w:rsidRPr="00A649BD" w:rsidRDefault="00A649BD" w:rsidP="00A649BD">
      <w:pPr>
        <w:pStyle w:val="ListParagraph"/>
        <w:numPr>
          <w:ilvl w:val="0"/>
          <w:numId w:val="6"/>
        </w:numPr>
        <w:jc w:val="both"/>
        <w:rPr>
          <w:rFonts w:ascii="Chalkboard" w:hAnsi="Chalkboard" w:cs="Arial"/>
          <w:bCs/>
          <w:color w:val="000000" w:themeColor="text1"/>
        </w:rPr>
      </w:pPr>
      <w:r w:rsidRPr="00A649BD">
        <w:rPr>
          <w:rFonts w:ascii="Chalkboard" w:hAnsi="Chalkboard" w:cs="Arial"/>
          <w:bCs/>
          <w:color w:val="000000" w:themeColor="text1"/>
        </w:rPr>
        <w:t>Pre</w:t>
      </w:r>
      <w:r w:rsidR="003E2CDF">
        <w:rPr>
          <w:rFonts w:ascii="Chalkboard" w:hAnsi="Chalkboard" w:cs="Arial"/>
          <w:bCs/>
          <w:color w:val="000000" w:themeColor="text1"/>
        </w:rPr>
        <w:t>-</w:t>
      </w:r>
      <w:r w:rsidRPr="00A649BD">
        <w:rPr>
          <w:rFonts w:ascii="Chalkboard" w:hAnsi="Chalkboard" w:cs="Arial"/>
          <w:bCs/>
          <w:color w:val="000000" w:themeColor="text1"/>
        </w:rPr>
        <w:t>negotiations</w:t>
      </w:r>
    </w:p>
    <w:p w14:paraId="4502FAD7" w14:textId="7A508FAE" w:rsidR="00A649BD" w:rsidRPr="00A649BD" w:rsidRDefault="00A649BD" w:rsidP="00A649BD">
      <w:pPr>
        <w:pStyle w:val="ListParagraph"/>
        <w:numPr>
          <w:ilvl w:val="0"/>
          <w:numId w:val="6"/>
        </w:numPr>
        <w:jc w:val="both"/>
        <w:rPr>
          <w:rFonts w:ascii="Chalkboard" w:hAnsi="Chalkboard" w:cs="Arial"/>
          <w:bCs/>
          <w:color w:val="000000" w:themeColor="text1"/>
        </w:rPr>
      </w:pPr>
      <w:r w:rsidRPr="00A649BD">
        <w:rPr>
          <w:rFonts w:ascii="Chalkboard" w:hAnsi="Chalkboard" w:cs="Arial"/>
          <w:bCs/>
          <w:color w:val="000000" w:themeColor="text1"/>
        </w:rPr>
        <w:t>Around –the –table Negotiations</w:t>
      </w:r>
    </w:p>
    <w:p w14:paraId="4F0E7FFB" w14:textId="7758D4AC" w:rsidR="00A649BD" w:rsidRPr="00A649BD" w:rsidRDefault="00A649BD" w:rsidP="00A649BD">
      <w:pPr>
        <w:pStyle w:val="ListParagraph"/>
        <w:numPr>
          <w:ilvl w:val="0"/>
          <w:numId w:val="6"/>
        </w:numPr>
        <w:jc w:val="both"/>
        <w:rPr>
          <w:rFonts w:ascii="Chalkboard" w:hAnsi="Chalkboard" w:cs="Arial"/>
          <w:bCs/>
          <w:color w:val="000000" w:themeColor="text1"/>
        </w:rPr>
      </w:pPr>
      <w:r w:rsidRPr="00A649BD">
        <w:rPr>
          <w:rFonts w:ascii="Chalkboard" w:hAnsi="Chalkboard" w:cs="Arial"/>
          <w:bCs/>
          <w:color w:val="000000" w:themeColor="text1"/>
        </w:rPr>
        <w:t>Diplomatic Momentum</w:t>
      </w:r>
    </w:p>
    <w:p w14:paraId="7FA4FBB2" w14:textId="25E3B1D0" w:rsidR="00A649BD" w:rsidRPr="00A649BD" w:rsidRDefault="00A649BD" w:rsidP="00A649BD">
      <w:pPr>
        <w:pStyle w:val="ListParagraph"/>
        <w:numPr>
          <w:ilvl w:val="0"/>
          <w:numId w:val="6"/>
        </w:numPr>
        <w:jc w:val="both"/>
        <w:rPr>
          <w:rFonts w:ascii="Chalkboard" w:hAnsi="Chalkboard" w:cs="Arial"/>
          <w:b/>
          <w:bCs/>
          <w:color w:val="538135" w:themeColor="accent6" w:themeShade="BF"/>
        </w:rPr>
      </w:pPr>
      <w:r w:rsidRPr="00A649BD">
        <w:rPr>
          <w:rFonts w:ascii="Chalkboard" w:hAnsi="Chalkboard" w:cs="Arial"/>
          <w:bCs/>
          <w:color w:val="000000" w:themeColor="text1"/>
        </w:rPr>
        <w:t>Packaging Agreements</w:t>
      </w:r>
    </w:p>
    <w:p w14:paraId="2B293E9F" w14:textId="68542D3B" w:rsidR="00A649BD" w:rsidRPr="00A649BD" w:rsidRDefault="00A649BD" w:rsidP="00A649BD">
      <w:pPr>
        <w:pStyle w:val="ListParagraph"/>
        <w:numPr>
          <w:ilvl w:val="0"/>
          <w:numId w:val="6"/>
        </w:numPr>
        <w:jc w:val="both"/>
        <w:rPr>
          <w:rFonts w:ascii="Chalkboard" w:hAnsi="Chalkboard" w:cs="Arial"/>
          <w:b/>
          <w:bCs/>
          <w:color w:val="538135" w:themeColor="accent6" w:themeShade="BF"/>
        </w:rPr>
      </w:pPr>
      <w:r>
        <w:rPr>
          <w:rFonts w:ascii="Chalkboard" w:hAnsi="Chalkboard" w:cs="Arial"/>
          <w:bCs/>
          <w:color w:val="000000" w:themeColor="text1"/>
        </w:rPr>
        <w:t>Follow up</w:t>
      </w:r>
    </w:p>
    <w:p w14:paraId="7CC605EF" w14:textId="6E1482B2" w:rsidR="00A649BD" w:rsidRDefault="00A649BD" w:rsidP="00BE0928">
      <w:pPr>
        <w:jc w:val="both"/>
        <w:rPr>
          <w:rFonts w:ascii="Chalkboard" w:hAnsi="Chalkboard" w:cs="Arial"/>
          <w:b/>
          <w:bCs/>
          <w:color w:val="538135" w:themeColor="accent6" w:themeShade="BF"/>
        </w:rPr>
      </w:pPr>
      <w:r>
        <w:rPr>
          <w:rFonts w:ascii="Chalkboard" w:hAnsi="Chalkboard" w:cs="Arial"/>
          <w:b/>
          <w:bCs/>
          <w:color w:val="538135" w:themeColor="accent6" w:themeShade="BF"/>
        </w:rPr>
        <w:t>Part 11: Diplomatic Relations</w:t>
      </w:r>
    </w:p>
    <w:p w14:paraId="191B3323" w14:textId="74BA851F" w:rsidR="00DC37B3" w:rsidRDefault="00DC37B3" w:rsidP="00BE0928">
      <w:pPr>
        <w:jc w:val="both"/>
        <w:rPr>
          <w:rFonts w:ascii="Chalkboard" w:hAnsi="Chalkboard" w:cs="Arial"/>
          <w:bCs/>
          <w:color w:val="000000" w:themeColor="text1"/>
        </w:rPr>
      </w:pPr>
      <w:r w:rsidRPr="00DC37B3">
        <w:rPr>
          <w:rFonts w:ascii="Chalkboard" w:hAnsi="Chalkboard" w:cs="Arial"/>
          <w:bCs/>
          <w:color w:val="000000" w:themeColor="text1"/>
        </w:rPr>
        <w:t>This part address the following topics:</w:t>
      </w:r>
    </w:p>
    <w:p w14:paraId="36DB667D" w14:textId="19F7A32D" w:rsidR="005B11A3" w:rsidRPr="003E2CDF" w:rsidRDefault="005B11A3" w:rsidP="00BE0928">
      <w:pPr>
        <w:jc w:val="both"/>
        <w:rPr>
          <w:rFonts w:ascii="Chalkboard" w:hAnsi="Chalkboard" w:cs="Arial"/>
          <w:b/>
          <w:bCs/>
          <w:color w:val="000000" w:themeColor="text1"/>
        </w:rPr>
      </w:pPr>
      <w:r w:rsidRPr="003E2CDF">
        <w:rPr>
          <w:rFonts w:ascii="Chalkboard" w:hAnsi="Chalkboard" w:cs="Arial"/>
          <w:b/>
          <w:bCs/>
          <w:color w:val="000000" w:themeColor="text1"/>
        </w:rPr>
        <w:t>Context of diplomacy</w:t>
      </w:r>
    </w:p>
    <w:p w14:paraId="438587E0" w14:textId="04C7286F" w:rsidR="00DC37B3" w:rsidRPr="00DC37B3" w:rsidRDefault="00DC37B3" w:rsidP="00DC37B3">
      <w:pPr>
        <w:pStyle w:val="ListParagraph"/>
        <w:numPr>
          <w:ilvl w:val="0"/>
          <w:numId w:val="7"/>
        </w:numPr>
        <w:jc w:val="both"/>
        <w:rPr>
          <w:rFonts w:ascii="Chalkboard" w:hAnsi="Chalkboard" w:cs="Arial"/>
          <w:bCs/>
          <w:color w:val="000000" w:themeColor="text1"/>
        </w:rPr>
      </w:pPr>
      <w:r w:rsidRPr="00DC37B3">
        <w:rPr>
          <w:rFonts w:ascii="Chalkboard" w:hAnsi="Chalkboard" w:cs="Arial"/>
          <w:bCs/>
          <w:color w:val="000000" w:themeColor="text1"/>
        </w:rPr>
        <w:lastRenderedPageBreak/>
        <w:t>Embassies</w:t>
      </w:r>
    </w:p>
    <w:p w14:paraId="518F629E" w14:textId="71A26445" w:rsidR="00DC37B3" w:rsidRPr="00DC37B3" w:rsidRDefault="00DC37B3" w:rsidP="00DC37B3">
      <w:pPr>
        <w:pStyle w:val="ListParagraph"/>
        <w:numPr>
          <w:ilvl w:val="0"/>
          <w:numId w:val="7"/>
        </w:numPr>
        <w:jc w:val="both"/>
        <w:rPr>
          <w:rFonts w:ascii="Chalkboard" w:hAnsi="Chalkboard" w:cs="Arial"/>
          <w:bCs/>
          <w:color w:val="000000" w:themeColor="text1"/>
        </w:rPr>
      </w:pPr>
      <w:r w:rsidRPr="00DC37B3">
        <w:rPr>
          <w:rFonts w:ascii="Chalkboard" w:hAnsi="Chalkboard" w:cs="Arial"/>
          <w:bCs/>
          <w:color w:val="000000" w:themeColor="text1"/>
        </w:rPr>
        <w:t>Consulates</w:t>
      </w:r>
    </w:p>
    <w:p w14:paraId="6766E66A" w14:textId="1FB6BFED" w:rsidR="00DC37B3" w:rsidRPr="00DC37B3" w:rsidRDefault="00DC37B3" w:rsidP="00DC37B3">
      <w:pPr>
        <w:pStyle w:val="ListParagraph"/>
        <w:numPr>
          <w:ilvl w:val="0"/>
          <w:numId w:val="7"/>
        </w:numPr>
        <w:jc w:val="both"/>
        <w:rPr>
          <w:rFonts w:ascii="Chalkboard" w:hAnsi="Chalkboard" w:cs="Arial"/>
          <w:bCs/>
          <w:color w:val="000000" w:themeColor="text1"/>
        </w:rPr>
      </w:pPr>
      <w:r w:rsidRPr="00DC37B3">
        <w:rPr>
          <w:rFonts w:ascii="Chalkboard" w:hAnsi="Chalkboard" w:cs="Arial"/>
          <w:bCs/>
          <w:color w:val="000000" w:themeColor="text1"/>
        </w:rPr>
        <w:t>Conferences</w:t>
      </w:r>
    </w:p>
    <w:p w14:paraId="7DED9D41" w14:textId="76C2C5E6" w:rsidR="00DC37B3" w:rsidRPr="00DC37B3" w:rsidRDefault="00DC37B3" w:rsidP="00DC37B3">
      <w:pPr>
        <w:pStyle w:val="ListParagraph"/>
        <w:numPr>
          <w:ilvl w:val="0"/>
          <w:numId w:val="7"/>
        </w:numPr>
        <w:jc w:val="both"/>
        <w:rPr>
          <w:rFonts w:ascii="Chalkboard" w:hAnsi="Chalkboard" w:cs="Arial"/>
          <w:bCs/>
          <w:color w:val="000000" w:themeColor="text1"/>
        </w:rPr>
      </w:pPr>
      <w:r w:rsidRPr="00DC37B3">
        <w:rPr>
          <w:rFonts w:ascii="Chalkboard" w:hAnsi="Chalkboard" w:cs="Arial"/>
          <w:bCs/>
          <w:color w:val="000000" w:themeColor="text1"/>
        </w:rPr>
        <w:t>Summits</w:t>
      </w:r>
    </w:p>
    <w:p w14:paraId="40ED9D92" w14:textId="0AA9A0A9" w:rsidR="00DC37B3" w:rsidRPr="00DC37B3" w:rsidRDefault="00DC37B3" w:rsidP="00DC37B3">
      <w:pPr>
        <w:pStyle w:val="ListParagraph"/>
        <w:numPr>
          <w:ilvl w:val="0"/>
          <w:numId w:val="7"/>
        </w:numPr>
        <w:jc w:val="both"/>
        <w:rPr>
          <w:rFonts w:ascii="Chalkboard" w:hAnsi="Chalkboard" w:cs="Arial"/>
          <w:bCs/>
          <w:color w:val="000000" w:themeColor="text1"/>
        </w:rPr>
      </w:pPr>
      <w:r w:rsidRPr="00DC37B3">
        <w:rPr>
          <w:rFonts w:ascii="Chalkboard" w:hAnsi="Chalkboard" w:cs="Arial"/>
          <w:bCs/>
          <w:color w:val="000000" w:themeColor="text1"/>
        </w:rPr>
        <w:t>Public Diplomacy</w:t>
      </w:r>
    </w:p>
    <w:p w14:paraId="292EFCEC" w14:textId="28852C57" w:rsidR="00DC37B3" w:rsidRPr="00DC37B3" w:rsidRDefault="00DC37B3" w:rsidP="00DC37B3">
      <w:pPr>
        <w:pStyle w:val="ListParagraph"/>
        <w:numPr>
          <w:ilvl w:val="0"/>
          <w:numId w:val="7"/>
        </w:numPr>
        <w:jc w:val="both"/>
        <w:rPr>
          <w:rFonts w:ascii="Chalkboard" w:hAnsi="Chalkboard" w:cs="Arial"/>
          <w:b/>
          <w:bCs/>
          <w:color w:val="538135" w:themeColor="accent6" w:themeShade="BF"/>
        </w:rPr>
      </w:pPr>
      <w:r w:rsidRPr="00DC37B3">
        <w:rPr>
          <w:rFonts w:ascii="Chalkboard" w:hAnsi="Chalkboard" w:cs="Arial"/>
          <w:bCs/>
          <w:color w:val="000000" w:themeColor="text1"/>
        </w:rPr>
        <w:t>Telecommunications</w:t>
      </w:r>
    </w:p>
    <w:p w14:paraId="1802E13F" w14:textId="3998E5EA" w:rsidR="00DC37B3" w:rsidRDefault="00DC37B3" w:rsidP="00DC37B3">
      <w:pPr>
        <w:jc w:val="both"/>
        <w:rPr>
          <w:rFonts w:ascii="Chalkboard" w:hAnsi="Chalkboard" w:cs="Arial"/>
          <w:b/>
          <w:bCs/>
          <w:color w:val="538135" w:themeColor="accent6" w:themeShade="BF"/>
        </w:rPr>
      </w:pPr>
      <w:r>
        <w:rPr>
          <w:rFonts w:ascii="Chalkboard" w:hAnsi="Chalkboard" w:cs="Arial"/>
          <w:b/>
          <w:bCs/>
          <w:color w:val="538135" w:themeColor="accent6" w:themeShade="BF"/>
        </w:rPr>
        <w:t>Part 111: Diplomacy without Relations</w:t>
      </w:r>
    </w:p>
    <w:p w14:paraId="51D37E16" w14:textId="466A7EBE" w:rsidR="00DC37B3" w:rsidRDefault="00DC37B3" w:rsidP="00DC37B3">
      <w:pPr>
        <w:jc w:val="both"/>
        <w:rPr>
          <w:rFonts w:ascii="Chalkboard" w:hAnsi="Chalkboard" w:cs="Arial"/>
          <w:bCs/>
          <w:color w:val="000000" w:themeColor="text1"/>
        </w:rPr>
      </w:pPr>
      <w:r w:rsidRPr="00DC37B3">
        <w:rPr>
          <w:rFonts w:ascii="Chalkboard" w:hAnsi="Chalkboard" w:cs="Arial"/>
          <w:bCs/>
          <w:color w:val="000000" w:themeColor="text1"/>
        </w:rPr>
        <w:t>This part covers the following topics:</w:t>
      </w:r>
    </w:p>
    <w:p w14:paraId="7E8D1470" w14:textId="5A011BA5" w:rsidR="00DC37B3" w:rsidRDefault="005B11A3" w:rsidP="00DC37B3">
      <w:pPr>
        <w:pStyle w:val="ListParagraph"/>
        <w:numPr>
          <w:ilvl w:val="0"/>
          <w:numId w:val="8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Disguised Embassies</w:t>
      </w:r>
    </w:p>
    <w:p w14:paraId="2B43903C" w14:textId="309AD459" w:rsidR="005B11A3" w:rsidRDefault="005B11A3" w:rsidP="00DC37B3">
      <w:pPr>
        <w:pStyle w:val="ListParagraph"/>
        <w:numPr>
          <w:ilvl w:val="0"/>
          <w:numId w:val="8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Bilateral Diplomacy</w:t>
      </w:r>
    </w:p>
    <w:p w14:paraId="778E7E93" w14:textId="3ED1396B" w:rsidR="005B11A3" w:rsidRDefault="005B11A3" w:rsidP="00DC37B3">
      <w:pPr>
        <w:pStyle w:val="ListParagraph"/>
        <w:numPr>
          <w:ilvl w:val="0"/>
          <w:numId w:val="8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Multilateral diplomacy</w:t>
      </w:r>
    </w:p>
    <w:p w14:paraId="51E6BE41" w14:textId="7DAEB054" w:rsidR="005B11A3" w:rsidRDefault="005B11A3" w:rsidP="00DC37B3">
      <w:pPr>
        <w:pStyle w:val="ListParagraph"/>
        <w:numPr>
          <w:ilvl w:val="0"/>
          <w:numId w:val="8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Special Missions</w:t>
      </w:r>
    </w:p>
    <w:p w14:paraId="38E32928" w14:textId="31AF8DB0" w:rsidR="005B11A3" w:rsidRPr="00DC37B3" w:rsidRDefault="005B11A3" w:rsidP="00DC37B3">
      <w:pPr>
        <w:pStyle w:val="ListParagraph"/>
        <w:numPr>
          <w:ilvl w:val="0"/>
          <w:numId w:val="8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Mediation</w:t>
      </w:r>
    </w:p>
    <w:p w14:paraId="2C972C0E" w14:textId="5496E0ED" w:rsidR="00521A73" w:rsidRPr="00AC2FED" w:rsidRDefault="002A3678" w:rsidP="00D54438">
      <w:pPr>
        <w:jc w:val="both"/>
        <w:rPr>
          <w:rFonts w:ascii="Chalkboard" w:hAnsi="Chalkboard" w:cs="Arial"/>
          <w:b/>
          <w:bCs/>
          <w:color w:val="70AD47" w:themeColor="accent6"/>
          <w:sz w:val="28"/>
          <w:szCs w:val="28"/>
        </w:rPr>
      </w:pPr>
      <w:r w:rsidRPr="00AC2FED">
        <w:rPr>
          <w:rFonts w:ascii="Chalkboard" w:hAnsi="Chalkboard" w:cs="Arial"/>
          <w:b/>
          <w:bCs/>
          <w:color w:val="70AD47" w:themeColor="accent6"/>
          <w:sz w:val="28"/>
          <w:szCs w:val="28"/>
        </w:rPr>
        <w:t>Target Audience</w:t>
      </w:r>
    </w:p>
    <w:p w14:paraId="4D691D53" w14:textId="70E06EC0" w:rsidR="002A3678" w:rsidRDefault="002A3678" w:rsidP="00D54438">
      <w:p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This course is designed for the following professionals and employees:</w:t>
      </w:r>
    </w:p>
    <w:p w14:paraId="5DF73CB2" w14:textId="3313F5E1" w:rsidR="002A3678" w:rsidRDefault="002A3678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Public policy analysts</w:t>
      </w:r>
    </w:p>
    <w:p w14:paraId="71A9C549" w14:textId="19026973" w:rsidR="003E2CDF" w:rsidRDefault="003E2CDF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International Relations Personnel</w:t>
      </w:r>
    </w:p>
    <w:p w14:paraId="68983AC8" w14:textId="0BAFF3C5" w:rsidR="002A3678" w:rsidRDefault="005B11A3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Staff in the Ministry of Foreign Affairs</w:t>
      </w:r>
    </w:p>
    <w:p w14:paraId="1FCC8FCF" w14:textId="0DA420FE" w:rsidR="002A3678" w:rsidRDefault="002A3678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Development Practitioners</w:t>
      </w:r>
    </w:p>
    <w:p w14:paraId="25E99920" w14:textId="4734AC7B" w:rsidR="002A3678" w:rsidRDefault="002A3678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Project Managers</w:t>
      </w:r>
    </w:p>
    <w:p w14:paraId="0B5ED2E3" w14:textId="77777777" w:rsidR="00DF07A6" w:rsidRDefault="00AC2FED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 xml:space="preserve">Members of Parliament, </w:t>
      </w:r>
    </w:p>
    <w:p w14:paraId="6C9264DF" w14:textId="5CB4F0FC" w:rsidR="002A3678" w:rsidRDefault="00DF07A6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C</w:t>
      </w:r>
      <w:r w:rsidR="00AC2FED">
        <w:rPr>
          <w:rFonts w:ascii="Chalkboard" w:hAnsi="Chalkboard" w:cs="Arial"/>
          <w:bCs/>
          <w:color w:val="000000" w:themeColor="text1"/>
        </w:rPr>
        <w:t>ouncilors</w:t>
      </w:r>
    </w:p>
    <w:p w14:paraId="46C2DFAE" w14:textId="5B03B17B" w:rsidR="00AC2FED" w:rsidRDefault="00AC2FED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 xml:space="preserve">Mayors </w:t>
      </w:r>
    </w:p>
    <w:p w14:paraId="108BB74D" w14:textId="1505EC45" w:rsidR="00AC2FED" w:rsidRDefault="00AC2FED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Political Governors</w:t>
      </w:r>
    </w:p>
    <w:p w14:paraId="156AD8B1" w14:textId="262D661A" w:rsidR="00037AD7" w:rsidRDefault="00037AD7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Ambassadors</w:t>
      </w:r>
    </w:p>
    <w:p w14:paraId="3F07B812" w14:textId="04467D86" w:rsidR="00037AD7" w:rsidRDefault="00037AD7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Ambassador staff</w:t>
      </w:r>
    </w:p>
    <w:p w14:paraId="36B2CBF0" w14:textId="7BD9A25F" w:rsidR="00037AD7" w:rsidRDefault="00037AD7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Director generals in the public sector</w:t>
      </w:r>
    </w:p>
    <w:p w14:paraId="1F4A2E29" w14:textId="673721A7" w:rsidR="00037AD7" w:rsidRDefault="00037AD7" w:rsidP="002A3678">
      <w:pPr>
        <w:pStyle w:val="ListParagraph"/>
        <w:numPr>
          <w:ilvl w:val="0"/>
          <w:numId w:val="5"/>
        </w:numPr>
        <w:jc w:val="both"/>
        <w:rPr>
          <w:rFonts w:ascii="Chalkboard" w:hAnsi="Chalkboard" w:cs="Arial"/>
          <w:bCs/>
          <w:color w:val="000000" w:themeColor="text1"/>
        </w:rPr>
      </w:pPr>
      <w:r>
        <w:rPr>
          <w:rFonts w:ascii="Chalkboard" w:hAnsi="Chalkboard" w:cs="Arial"/>
          <w:bCs/>
          <w:color w:val="000000" w:themeColor="text1"/>
        </w:rPr>
        <w:t>Chief of staff or party</w:t>
      </w:r>
    </w:p>
    <w:p w14:paraId="176D6628" w14:textId="77777777" w:rsidR="00521A73" w:rsidRDefault="00521A73" w:rsidP="00D54438">
      <w:pPr>
        <w:jc w:val="both"/>
        <w:rPr>
          <w:rFonts w:ascii="Chalkboard" w:hAnsi="Chalkboard"/>
          <w:sz w:val="21"/>
          <w:szCs w:val="21"/>
        </w:rPr>
      </w:pPr>
    </w:p>
    <w:p w14:paraId="42D172DA" w14:textId="77777777" w:rsidR="00305A76" w:rsidRPr="002D0258" w:rsidRDefault="00305A76" w:rsidP="00343984">
      <w:pPr>
        <w:shd w:val="clear" w:color="auto" w:fill="FFFFFF"/>
        <w:spacing w:line="360" w:lineRule="atLeast"/>
        <w:jc w:val="both"/>
        <w:outlineLvl w:val="2"/>
        <w:rPr>
          <w:rFonts w:ascii="Chalkboard" w:eastAsia="Times New Roman" w:hAnsi="Chalkboard" w:cs="Arial"/>
          <w:b/>
          <w:color w:val="538135" w:themeColor="accent6" w:themeShade="BF"/>
          <w:sz w:val="28"/>
          <w:szCs w:val="28"/>
        </w:rPr>
      </w:pPr>
      <w:r w:rsidRPr="002D0258">
        <w:rPr>
          <w:rFonts w:ascii="Chalkboard" w:eastAsia="Times New Roman" w:hAnsi="Chalkboard" w:cs="Arial"/>
          <w:b/>
          <w:color w:val="538135" w:themeColor="accent6" w:themeShade="BF"/>
          <w:sz w:val="28"/>
          <w:szCs w:val="28"/>
        </w:rPr>
        <w:t xml:space="preserve">Course Details </w:t>
      </w:r>
    </w:p>
    <w:tbl>
      <w:tblPr>
        <w:tblW w:w="8573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5364"/>
      </w:tblGrid>
      <w:tr w:rsidR="000F5A61" w:rsidRPr="00C13DE8" w14:paraId="20E132A1" w14:textId="77777777" w:rsidTr="00BD18ED">
        <w:trPr>
          <w:trHeight w:val="742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9BF699" w14:textId="7EBB0D21" w:rsidR="000F5A61" w:rsidRDefault="00142C1D" w:rsidP="0034398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bCs/>
              </w:rPr>
            </w:pPr>
            <w:r>
              <w:rPr>
                <w:rFonts w:ascii="Chalkboard" w:eastAsia="Times New Roman" w:hAnsi="Chalkboard" w:cs="Times New Roman"/>
                <w:b/>
                <w:bCs/>
              </w:rPr>
              <w:t>Workshop 1</w:t>
            </w:r>
            <w:r w:rsidR="000F5A61">
              <w:rPr>
                <w:rFonts w:ascii="Chalkboard" w:eastAsia="Times New Roman" w:hAnsi="Chalkboard" w:cs="Times New Roman"/>
                <w:b/>
                <w:bCs/>
              </w:rPr>
              <w:t xml:space="preserve"> Course Dates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501277" w14:textId="5A87DAA5" w:rsidR="000F5A61" w:rsidRDefault="000F5A61" w:rsidP="0034398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</w:rPr>
            </w:pPr>
            <w:r>
              <w:rPr>
                <w:rFonts w:ascii="Chalkboard" w:eastAsia="Times New Roman" w:hAnsi="Chalkboard" w:cs="Times New Roman"/>
              </w:rPr>
              <w:t>3 June 2019- 13 June 2019</w:t>
            </w:r>
          </w:p>
        </w:tc>
      </w:tr>
      <w:tr w:rsidR="000F5A61" w:rsidRPr="00C13DE8" w14:paraId="7F0A83EA" w14:textId="77777777" w:rsidTr="004617BD">
        <w:trPr>
          <w:trHeight w:val="632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32C4A3" w14:textId="64B0E2EE" w:rsidR="000F5A61" w:rsidRDefault="00142C1D" w:rsidP="0034398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bCs/>
              </w:rPr>
            </w:pPr>
            <w:r>
              <w:rPr>
                <w:rFonts w:ascii="Chalkboard" w:eastAsia="Times New Roman" w:hAnsi="Chalkboard" w:cs="Times New Roman"/>
                <w:b/>
                <w:bCs/>
              </w:rPr>
              <w:t>Workshop 2</w:t>
            </w:r>
            <w:r w:rsidR="000F5A61">
              <w:rPr>
                <w:rFonts w:ascii="Chalkboard" w:eastAsia="Times New Roman" w:hAnsi="Chalkboard" w:cs="Times New Roman"/>
                <w:b/>
                <w:bCs/>
              </w:rPr>
              <w:t xml:space="preserve"> Course Dates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AE62A1" w14:textId="64949D4A" w:rsidR="000F5A61" w:rsidRDefault="000F5A61" w:rsidP="0034398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</w:rPr>
            </w:pPr>
            <w:r>
              <w:rPr>
                <w:rFonts w:ascii="Chalkboard" w:eastAsia="Times New Roman" w:hAnsi="Chalkboard" w:cs="Times New Roman"/>
              </w:rPr>
              <w:t>7 October 2019- 17 October 2019</w:t>
            </w:r>
          </w:p>
        </w:tc>
      </w:tr>
      <w:tr w:rsidR="00305A76" w:rsidRPr="00C13DE8" w14:paraId="2C0FA13B" w14:textId="77777777" w:rsidTr="00E01C6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93916" w14:textId="0D05C40D" w:rsidR="00305A76" w:rsidRPr="00C13DE8" w:rsidRDefault="00853E25" w:rsidP="0034398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</w:rPr>
            </w:pPr>
            <w:r w:rsidRPr="00C13DE8">
              <w:rPr>
                <w:rFonts w:ascii="Chalkboard" w:eastAsia="Times New Roman" w:hAnsi="Chalkboard" w:cs="Times New Roman"/>
                <w:b/>
                <w:bCs/>
              </w:rPr>
              <w:t xml:space="preserve">Price Per Person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FBDC2" w14:textId="06373040" w:rsidR="00305A76" w:rsidRPr="00C13DE8" w:rsidRDefault="00305A76" w:rsidP="0034398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</w:rPr>
            </w:pPr>
            <w:r w:rsidRPr="00C13DE8">
              <w:rPr>
                <w:rFonts w:ascii="Chalkboard" w:eastAsia="Times New Roman" w:hAnsi="Chalkboard" w:cs="Times New Roman"/>
                <w:b/>
              </w:rPr>
              <w:t>$</w:t>
            </w:r>
            <w:r w:rsidR="009B04B8">
              <w:rPr>
                <w:rFonts w:ascii="Chalkboard" w:eastAsia="Times New Roman" w:hAnsi="Chalkboard" w:cs="Times New Roman"/>
                <w:b/>
              </w:rPr>
              <w:t xml:space="preserve"> </w:t>
            </w:r>
            <w:r w:rsidR="002D0258">
              <w:rPr>
                <w:rFonts w:ascii="Chalkboard" w:eastAsia="Times New Roman" w:hAnsi="Chalkboard" w:cs="Times New Roman"/>
                <w:b/>
              </w:rPr>
              <w:t>4 000</w:t>
            </w:r>
            <w:bookmarkStart w:id="0" w:name="_GoBack"/>
            <w:bookmarkEnd w:id="0"/>
          </w:p>
        </w:tc>
      </w:tr>
      <w:tr w:rsidR="00305A76" w:rsidRPr="00BB7DC2" w14:paraId="25D8125B" w14:textId="77777777" w:rsidTr="00E01C6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921AF" w14:textId="7C5FD431" w:rsidR="00305A76" w:rsidRPr="007775F9" w:rsidRDefault="00DC1F06" w:rsidP="0034398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7775F9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lastRenderedPageBreak/>
              <w:t>Accommodation</w:t>
            </w:r>
            <w:r w:rsidR="006767D7" w:rsidRPr="007775F9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E1AD3" w14:textId="6EA2155E" w:rsidR="00305A76" w:rsidRPr="007775F9" w:rsidRDefault="00C54919" w:rsidP="00343984">
            <w:pPr>
              <w:spacing w:before="150" w:after="300" w:line="300" w:lineRule="atLeast"/>
              <w:jc w:val="both"/>
              <w:rPr>
                <w:rFonts w:ascii="Chalkboard" w:eastAsia="Times New Roman" w:hAnsi="Chalkboard" w:cs="Times New Roman"/>
                <w:b/>
                <w:sz w:val="21"/>
                <w:szCs w:val="21"/>
              </w:rPr>
            </w:pPr>
            <w:r w:rsidRPr="007775F9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$ </w:t>
            </w:r>
            <w:r w:rsidR="00DC5094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720</w:t>
            </w:r>
            <w:r w:rsidR="007775F9" w:rsidRPr="007775F9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.</w:t>
            </w:r>
            <w:r w:rsidR="00327423" w:rsidRPr="007775F9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00</w:t>
            </w:r>
            <w:r w:rsidR="00EE2BD6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for </w:t>
            </w:r>
            <w:r w:rsidR="001C625F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1</w:t>
            </w:r>
            <w:r w:rsidR="00DC5094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2</w:t>
            </w:r>
            <w:r w:rsidR="001C625F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 xml:space="preserve"> days </w:t>
            </w:r>
            <w:r w:rsidR="009B04B8">
              <w:rPr>
                <w:rFonts w:ascii="Chalkboard" w:eastAsia="Times New Roman" w:hAnsi="Chalkboard" w:cs="Times New Roman"/>
                <w:b/>
                <w:sz w:val="21"/>
                <w:szCs w:val="21"/>
              </w:rPr>
              <w:t>including Bed and Breakfast</w:t>
            </w:r>
          </w:p>
        </w:tc>
      </w:tr>
    </w:tbl>
    <w:p w14:paraId="06377E35" w14:textId="77777777" w:rsidR="00305A76" w:rsidRPr="00BB7DC2" w:rsidRDefault="00305A76" w:rsidP="00305A76">
      <w:pPr>
        <w:rPr>
          <w:rFonts w:ascii="Chalkboard" w:hAnsi="Chalkboard"/>
          <w:sz w:val="21"/>
          <w:szCs w:val="21"/>
        </w:rPr>
      </w:pPr>
    </w:p>
    <w:p w14:paraId="7982843C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1F17DFB8" w14:textId="54FEF54A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71EE5B4D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6031816C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663EEE2A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1743AA9C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19F4E4FC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630167DE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47FAA510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759B227D" w14:textId="77777777" w:rsidR="00E0177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p w14:paraId="5B8700C8" w14:textId="77777777" w:rsidR="00E01778" w:rsidRPr="00D54438" w:rsidRDefault="00E01778" w:rsidP="00D54438">
      <w:pPr>
        <w:jc w:val="both"/>
        <w:rPr>
          <w:rFonts w:ascii="Chalkboard" w:hAnsi="Chalkboard"/>
          <w:sz w:val="21"/>
          <w:szCs w:val="21"/>
        </w:rPr>
      </w:pPr>
    </w:p>
    <w:sectPr w:rsidR="00E01778" w:rsidRPr="00D54438" w:rsidSect="007C07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651A0"/>
    <w:multiLevelType w:val="hybridMultilevel"/>
    <w:tmpl w:val="43DCBF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12447"/>
    <w:multiLevelType w:val="hybridMultilevel"/>
    <w:tmpl w:val="BBAA23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02CD"/>
    <w:multiLevelType w:val="hybridMultilevel"/>
    <w:tmpl w:val="620836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4049C"/>
    <w:multiLevelType w:val="hybridMultilevel"/>
    <w:tmpl w:val="FF1211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750D2"/>
    <w:multiLevelType w:val="multilevel"/>
    <w:tmpl w:val="BDAA9AE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6D040BCF"/>
    <w:multiLevelType w:val="hybridMultilevel"/>
    <w:tmpl w:val="6576C4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F680C"/>
    <w:multiLevelType w:val="hybridMultilevel"/>
    <w:tmpl w:val="B9769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38"/>
    <w:rsid w:val="00037AD7"/>
    <w:rsid w:val="0004401E"/>
    <w:rsid w:val="000F5A61"/>
    <w:rsid w:val="00123BEA"/>
    <w:rsid w:val="00142C1D"/>
    <w:rsid w:val="001658EC"/>
    <w:rsid w:val="00176BBD"/>
    <w:rsid w:val="001C625F"/>
    <w:rsid w:val="001F3F6B"/>
    <w:rsid w:val="00224DAB"/>
    <w:rsid w:val="00266131"/>
    <w:rsid w:val="00296E76"/>
    <w:rsid w:val="002A3678"/>
    <w:rsid w:val="002D0258"/>
    <w:rsid w:val="00305A76"/>
    <w:rsid w:val="003119EF"/>
    <w:rsid w:val="003129FF"/>
    <w:rsid w:val="00327423"/>
    <w:rsid w:val="00334759"/>
    <w:rsid w:val="00343984"/>
    <w:rsid w:val="003C177C"/>
    <w:rsid w:val="003E2CDF"/>
    <w:rsid w:val="003E4DDC"/>
    <w:rsid w:val="003E5A45"/>
    <w:rsid w:val="0044664E"/>
    <w:rsid w:val="004606A8"/>
    <w:rsid w:val="004617BD"/>
    <w:rsid w:val="004744D2"/>
    <w:rsid w:val="00476A50"/>
    <w:rsid w:val="004802F3"/>
    <w:rsid w:val="0048271E"/>
    <w:rsid w:val="004D67DC"/>
    <w:rsid w:val="00521A73"/>
    <w:rsid w:val="005B11A3"/>
    <w:rsid w:val="006767D7"/>
    <w:rsid w:val="006B54F2"/>
    <w:rsid w:val="006C3E31"/>
    <w:rsid w:val="007775F9"/>
    <w:rsid w:val="007E1E7F"/>
    <w:rsid w:val="008037D7"/>
    <w:rsid w:val="008258FF"/>
    <w:rsid w:val="008308CF"/>
    <w:rsid w:val="00853E25"/>
    <w:rsid w:val="008E4281"/>
    <w:rsid w:val="00914F52"/>
    <w:rsid w:val="0092255D"/>
    <w:rsid w:val="009336FD"/>
    <w:rsid w:val="009B04B8"/>
    <w:rsid w:val="009C3C03"/>
    <w:rsid w:val="009E1C3D"/>
    <w:rsid w:val="009F4EF9"/>
    <w:rsid w:val="00A033D8"/>
    <w:rsid w:val="00A649BD"/>
    <w:rsid w:val="00A924BC"/>
    <w:rsid w:val="00AB628A"/>
    <w:rsid w:val="00AC2FED"/>
    <w:rsid w:val="00AD66B8"/>
    <w:rsid w:val="00B00E76"/>
    <w:rsid w:val="00B32C9D"/>
    <w:rsid w:val="00B379BE"/>
    <w:rsid w:val="00BA0D10"/>
    <w:rsid w:val="00BD18ED"/>
    <w:rsid w:val="00BE0928"/>
    <w:rsid w:val="00BE728F"/>
    <w:rsid w:val="00C036F2"/>
    <w:rsid w:val="00C13DE8"/>
    <w:rsid w:val="00C27C1F"/>
    <w:rsid w:val="00C54919"/>
    <w:rsid w:val="00CD5CE2"/>
    <w:rsid w:val="00D54438"/>
    <w:rsid w:val="00D93637"/>
    <w:rsid w:val="00DC1F06"/>
    <w:rsid w:val="00DC37B3"/>
    <w:rsid w:val="00DC5094"/>
    <w:rsid w:val="00DC7BC4"/>
    <w:rsid w:val="00DF07A6"/>
    <w:rsid w:val="00E01778"/>
    <w:rsid w:val="00E2405A"/>
    <w:rsid w:val="00E84863"/>
    <w:rsid w:val="00EB75E0"/>
    <w:rsid w:val="00EE2BD6"/>
    <w:rsid w:val="00F33AB6"/>
    <w:rsid w:val="00F36755"/>
    <w:rsid w:val="00FA171B"/>
    <w:rsid w:val="00F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97B6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06A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06A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606A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06A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06A8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06A8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606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1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Makuvaza</dc:creator>
  <cp:keywords/>
  <dc:description/>
  <cp:lastModifiedBy>Microsoft Office User</cp:lastModifiedBy>
  <cp:revision>7</cp:revision>
  <dcterms:created xsi:type="dcterms:W3CDTF">2019-03-23T21:05:00Z</dcterms:created>
  <dcterms:modified xsi:type="dcterms:W3CDTF">2019-03-24T14:08:00Z</dcterms:modified>
</cp:coreProperties>
</file>